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E863569" w14:textId="77777777" w:rsidR="00A342F3" w:rsidRDefault="00A342F3">
      <w:pPr>
        <w:jc w:val="center"/>
        <w:rPr>
          <w:rFonts w:ascii="Verdana" w:hAnsi="Verdana" w:cs="Verdana"/>
          <w:sz w:val="20"/>
        </w:rPr>
      </w:pPr>
    </w:p>
    <w:p w14:paraId="7DBBF6F9" w14:textId="77777777" w:rsidR="00A342F3" w:rsidRPr="00907299" w:rsidRDefault="00A342F3">
      <w:pPr>
        <w:jc w:val="center"/>
        <w:rPr>
          <w:rFonts w:ascii="Verdana" w:hAnsi="Verdana" w:cs="Verdana"/>
          <w:b/>
          <w:sz w:val="36"/>
        </w:rPr>
      </w:pPr>
      <w:r w:rsidRPr="00907299">
        <w:rPr>
          <w:rFonts w:ascii="Verdana" w:hAnsi="Verdana" w:cs="Verdana"/>
          <w:b/>
          <w:sz w:val="36"/>
        </w:rPr>
        <w:t>DOSSIER LE JOUR DE L’ORGUE</w:t>
      </w:r>
    </w:p>
    <w:p w14:paraId="2EFEBC26" w14:textId="77777777" w:rsidR="0031305E" w:rsidRPr="00907299" w:rsidRDefault="00E33F38">
      <w:pPr>
        <w:jc w:val="center"/>
        <w:rPr>
          <w:sz w:val="24"/>
        </w:rPr>
      </w:pPr>
      <w:r w:rsidRPr="00907299">
        <w:rPr>
          <w:rFonts w:ascii="Verdana" w:hAnsi="Verdana" w:cs="Verdana"/>
          <w:b/>
          <w:sz w:val="36"/>
        </w:rPr>
        <w:t>201</w:t>
      </w:r>
      <w:r w:rsidR="0048602B">
        <w:rPr>
          <w:rFonts w:ascii="Verdana" w:hAnsi="Verdana" w:cs="Verdana"/>
          <w:b/>
          <w:sz w:val="36"/>
        </w:rPr>
        <w:t>7</w:t>
      </w:r>
    </w:p>
    <w:p w14:paraId="7D84C3DC" w14:textId="77777777" w:rsidR="00A342F3" w:rsidRDefault="00696853">
      <w:pPr>
        <w:jc w:val="center"/>
        <w:rPr>
          <w:rFonts w:ascii="Verdana-Bold" w:hAnsi="Verdana-Bold" w:cs="Verdana-Bold"/>
          <w:b/>
          <w:bCs/>
          <w:sz w:val="18"/>
          <w:szCs w:val="18"/>
        </w:rPr>
      </w:pPr>
      <w:r>
        <w:rPr>
          <w:rFonts w:ascii="Verdana" w:hAnsi="Verdana" w:cs="Verdana"/>
          <w:b/>
          <w:noProof/>
          <w:lang w:eastAsia="fr-FR"/>
        </w:rPr>
        <w:drawing>
          <wp:inline distT="0" distB="0" distL="0" distR="0" wp14:anchorId="527499A7" wp14:editId="5E377462">
            <wp:extent cx="4222115" cy="1783715"/>
            <wp:effectExtent l="0" t="0" r="0" b="0"/>
            <wp:docPr id="1" name="Image 1" descr="jdo2017-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o2017-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22115" cy="1783715"/>
                    </a:xfrm>
                    <a:prstGeom prst="rect">
                      <a:avLst/>
                    </a:prstGeom>
                    <a:noFill/>
                    <a:ln>
                      <a:noFill/>
                    </a:ln>
                  </pic:spPr>
                </pic:pic>
              </a:graphicData>
            </a:graphic>
          </wp:inline>
        </w:drawing>
      </w:r>
    </w:p>
    <w:p w14:paraId="695AC8C1" w14:textId="77777777" w:rsidR="00A342F3" w:rsidRDefault="00A342F3">
      <w:pPr>
        <w:autoSpaceDE w:val="0"/>
        <w:spacing w:after="0" w:line="240" w:lineRule="auto"/>
        <w:rPr>
          <w:rFonts w:ascii="Verdana-Bold" w:hAnsi="Verdana-Bold" w:cs="Verdana-Bold"/>
          <w:b/>
          <w:bCs/>
          <w:sz w:val="18"/>
          <w:szCs w:val="18"/>
        </w:rPr>
      </w:pPr>
    </w:p>
    <w:p w14:paraId="5AD47B70" w14:textId="77777777" w:rsidR="00A342F3" w:rsidRDefault="00A342F3">
      <w:pPr>
        <w:autoSpaceDE w:val="0"/>
        <w:spacing w:after="0" w:line="240" w:lineRule="auto"/>
        <w:rPr>
          <w:rFonts w:ascii="Verdana-Bold" w:hAnsi="Verdana-Bold" w:cs="Verdana-Bold"/>
          <w:b/>
          <w:bCs/>
          <w:sz w:val="18"/>
          <w:szCs w:val="18"/>
        </w:rPr>
      </w:pPr>
    </w:p>
    <w:p w14:paraId="24906409" w14:textId="77777777" w:rsidR="00A342F3" w:rsidRDefault="00A342F3">
      <w:pPr>
        <w:autoSpaceDE w:val="0"/>
        <w:spacing w:after="0" w:line="240" w:lineRule="auto"/>
        <w:rPr>
          <w:rFonts w:ascii="Verdana-Bold" w:hAnsi="Verdana-Bold" w:cs="Verdana-Bold"/>
          <w:b/>
          <w:bCs/>
          <w:sz w:val="18"/>
          <w:szCs w:val="18"/>
        </w:rPr>
      </w:pPr>
    </w:p>
    <w:p w14:paraId="525A79C5" w14:textId="77777777" w:rsidR="00A342F3" w:rsidRPr="00907299" w:rsidRDefault="00A342F3" w:rsidP="00DF2182">
      <w:pPr>
        <w:tabs>
          <w:tab w:val="left" w:pos="9498"/>
        </w:tabs>
        <w:jc w:val="both"/>
        <w:rPr>
          <w:rFonts w:ascii="Verdana" w:hAnsi="Verdana" w:cs="Verdana"/>
          <w:sz w:val="28"/>
          <w:szCs w:val="28"/>
        </w:rPr>
      </w:pPr>
      <w:r w:rsidRPr="00907299">
        <w:rPr>
          <w:rFonts w:ascii="Verdana" w:hAnsi="Verdana" w:cs="Verdana"/>
          <w:sz w:val="28"/>
          <w:szCs w:val="28"/>
        </w:rPr>
        <w:t>L’Orgue, cet instrument de musique « à part », a toujours intrigué. Ce n’est pas un instrument ordinaire. Inst</w:t>
      </w:r>
      <w:r w:rsidR="00190C01" w:rsidRPr="00907299">
        <w:rPr>
          <w:rFonts w:ascii="Verdana" w:hAnsi="Verdana" w:cs="Verdana"/>
          <w:sz w:val="28"/>
          <w:szCs w:val="28"/>
        </w:rPr>
        <w:t>allé en France depuis plus de 1</w:t>
      </w:r>
      <w:r w:rsidRPr="00907299">
        <w:rPr>
          <w:rFonts w:ascii="Verdana" w:hAnsi="Verdana" w:cs="Verdana"/>
          <w:sz w:val="28"/>
          <w:szCs w:val="28"/>
        </w:rPr>
        <w:t xml:space="preserve">200 ans, il demeure impressionnant et occupe une place à part dans le monde de la musique. À la fois imposant, souvent situé au loin sur une </w:t>
      </w:r>
      <w:proofErr w:type="gramStart"/>
      <w:r w:rsidRPr="00907299">
        <w:rPr>
          <w:rFonts w:ascii="Verdana" w:hAnsi="Verdana" w:cs="Verdana"/>
          <w:sz w:val="28"/>
          <w:szCs w:val="28"/>
        </w:rPr>
        <w:t>tribune</w:t>
      </w:r>
      <w:proofErr w:type="gramEnd"/>
      <w:r w:rsidRPr="00907299">
        <w:rPr>
          <w:rFonts w:ascii="Verdana" w:hAnsi="Verdana" w:cs="Verdana"/>
          <w:sz w:val="28"/>
          <w:szCs w:val="28"/>
        </w:rPr>
        <w:t xml:space="preserve"> d’église ou de temple où le musicien est caché, il peut paraître mystérieux, déroutant ou fascinant.</w:t>
      </w:r>
    </w:p>
    <w:p w14:paraId="73FE65DC" w14:textId="77777777" w:rsidR="00A342F3" w:rsidRPr="00907299" w:rsidRDefault="00A342F3" w:rsidP="00DF2182">
      <w:pPr>
        <w:jc w:val="both"/>
        <w:rPr>
          <w:rFonts w:ascii="Verdana" w:hAnsi="Verdana" w:cs="Verdana"/>
          <w:b/>
          <w:sz w:val="28"/>
        </w:rPr>
      </w:pPr>
      <w:r w:rsidRPr="00907299">
        <w:rPr>
          <w:rFonts w:ascii="Verdana" w:hAnsi="Verdana" w:cs="Verdana"/>
          <w:sz w:val="28"/>
          <w:szCs w:val="28"/>
        </w:rPr>
        <w:t xml:space="preserve">C’est cet instrument que l'association </w:t>
      </w:r>
      <w:r w:rsidRPr="00907299">
        <w:rPr>
          <w:rFonts w:ascii="Verdana" w:hAnsi="Verdana" w:cs="Verdana"/>
          <w:b/>
          <w:sz w:val="28"/>
          <w:szCs w:val="28"/>
        </w:rPr>
        <w:t>ORGUE EN FRANCE</w:t>
      </w:r>
      <w:r w:rsidRPr="00907299">
        <w:rPr>
          <w:rFonts w:ascii="Verdana" w:hAnsi="Verdana" w:cs="Verdana"/>
          <w:sz w:val="28"/>
          <w:szCs w:val="28"/>
        </w:rPr>
        <w:t xml:space="preserve"> veut « démystifier » en le présentant au public le </w:t>
      </w:r>
      <w:r w:rsidR="00AA1056">
        <w:rPr>
          <w:rFonts w:ascii="Verdana" w:hAnsi="Verdana" w:cs="Verdana"/>
          <w:sz w:val="28"/>
          <w:szCs w:val="28"/>
        </w:rPr>
        <w:t>plus large possible lors de sa 6</w:t>
      </w:r>
      <w:r w:rsidRPr="00907299">
        <w:rPr>
          <w:rFonts w:ascii="Verdana" w:hAnsi="Verdana" w:cs="Verdana"/>
          <w:sz w:val="28"/>
          <w:szCs w:val="28"/>
          <w:vertAlign w:val="superscript"/>
        </w:rPr>
        <w:t>e</w:t>
      </w:r>
      <w:r w:rsidRPr="00907299">
        <w:rPr>
          <w:rFonts w:ascii="Verdana" w:hAnsi="Verdana" w:cs="Verdana"/>
          <w:sz w:val="28"/>
          <w:szCs w:val="28"/>
        </w:rPr>
        <w:t xml:space="preserve"> journée nationale, </w:t>
      </w:r>
      <w:r w:rsidRPr="00907299">
        <w:rPr>
          <w:rFonts w:ascii="Verdana" w:hAnsi="Verdana" w:cs="Verdana"/>
          <w:b/>
          <w:sz w:val="28"/>
          <w:szCs w:val="28"/>
        </w:rPr>
        <w:t xml:space="preserve">LE JOUR DE </w:t>
      </w:r>
      <w:proofErr w:type="gramStart"/>
      <w:r w:rsidRPr="00907299">
        <w:rPr>
          <w:rFonts w:ascii="Verdana" w:hAnsi="Verdana" w:cs="Verdana"/>
          <w:b/>
          <w:sz w:val="28"/>
          <w:szCs w:val="28"/>
        </w:rPr>
        <w:t>L’ORGUE</w:t>
      </w:r>
      <w:r w:rsidR="00E33F38" w:rsidRPr="00907299">
        <w:rPr>
          <w:rFonts w:ascii="Verdana" w:hAnsi="Verdana" w:cs="Verdana"/>
          <w:sz w:val="28"/>
          <w:szCs w:val="28"/>
        </w:rPr>
        <w:t>,  le</w:t>
      </w:r>
      <w:proofErr w:type="gramEnd"/>
      <w:r w:rsidR="00E33F38" w:rsidRPr="00907299">
        <w:rPr>
          <w:rFonts w:ascii="Verdana" w:hAnsi="Verdana" w:cs="Verdana"/>
          <w:sz w:val="28"/>
          <w:szCs w:val="28"/>
        </w:rPr>
        <w:t xml:space="preserve"> </w:t>
      </w:r>
      <w:r w:rsidR="00AA1056">
        <w:rPr>
          <w:rFonts w:ascii="Verdana" w:hAnsi="Verdana" w:cs="Verdana"/>
          <w:sz w:val="28"/>
          <w:szCs w:val="28"/>
        </w:rPr>
        <w:t>14</w:t>
      </w:r>
      <w:r w:rsidRPr="00907299">
        <w:rPr>
          <w:rFonts w:ascii="Verdana" w:hAnsi="Verdana" w:cs="Verdana"/>
          <w:sz w:val="28"/>
          <w:szCs w:val="28"/>
        </w:rPr>
        <w:t xml:space="preserve"> mai prochain (journée étendue au week-end).</w:t>
      </w:r>
    </w:p>
    <w:p w14:paraId="0196AD53" w14:textId="77777777" w:rsidR="00DF2182" w:rsidRDefault="00DF2182">
      <w:pPr>
        <w:spacing w:after="0" w:line="240" w:lineRule="auto"/>
        <w:jc w:val="both"/>
        <w:rPr>
          <w:rFonts w:ascii="Arial" w:hAnsi="Arial" w:cs="Arial"/>
          <w:b/>
          <w:sz w:val="24"/>
        </w:rPr>
      </w:pPr>
    </w:p>
    <w:p w14:paraId="0C83FB22" w14:textId="77777777" w:rsidR="00A342F3" w:rsidRDefault="00A342F3">
      <w:pPr>
        <w:spacing w:after="0" w:line="240" w:lineRule="auto"/>
        <w:jc w:val="both"/>
        <w:rPr>
          <w:rFonts w:ascii="Arial" w:hAnsi="Arial" w:cs="Arial"/>
        </w:rPr>
      </w:pPr>
      <w:r>
        <w:rPr>
          <w:rFonts w:ascii="Arial" w:hAnsi="Arial" w:cs="Arial"/>
          <w:b/>
          <w:sz w:val="24"/>
        </w:rPr>
        <w:t>La France de l’orgue</w:t>
      </w:r>
    </w:p>
    <w:p w14:paraId="3E4600C0" w14:textId="77777777" w:rsidR="0031305E" w:rsidRDefault="0031305E">
      <w:pPr>
        <w:spacing w:after="0" w:line="240" w:lineRule="auto"/>
        <w:jc w:val="both"/>
        <w:rPr>
          <w:rFonts w:ascii="Arial" w:hAnsi="Arial" w:cs="Arial"/>
        </w:rPr>
      </w:pPr>
    </w:p>
    <w:p w14:paraId="1E9789F9" w14:textId="77777777" w:rsidR="00A342F3" w:rsidRDefault="00190C01">
      <w:pPr>
        <w:spacing w:after="0" w:line="240" w:lineRule="auto"/>
        <w:jc w:val="both"/>
        <w:rPr>
          <w:rFonts w:ascii="Arial" w:hAnsi="Arial" w:cs="Arial"/>
        </w:rPr>
      </w:pPr>
      <w:r>
        <w:rPr>
          <w:rFonts w:ascii="Arial" w:hAnsi="Arial" w:cs="Arial"/>
        </w:rPr>
        <w:t>Plus de 12</w:t>
      </w:r>
      <w:r w:rsidR="00A342F3">
        <w:rPr>
          <w:rFonts w:ascii="Arial" w:hAnsi="Arial" w:cs="Arial"/>
        </w:rPr>
        <w:t xml:space="preserve">.000 instruments, dont un millier protégés au titre des Monuments </w:t>
      </w:r>
      <w:proofErr w:type="gramStart"/>
      <w:r w:rsidR="00A342F3">
        <w:rPr>
          <w:rFonts w:ascii="Arial" w:hAnsi="Arial" w:cs="Arial"/>
        </w:rPr>
        <w:t>Historiques,  couvrant</w:t>
      </w:r>
      <w:proofErr w:type="gramEnd"/>
      <w:r w:rsidR="00A342F3">
        <w:rPr>
          <w:rFonts w:ascii="Arial" w:hAnsi="Arial" w:cs="Arial"/>
        </w:rPr>
        <w:t xml:space="preserve"> 5 siècles de factures d’orgues et de musique ;</w:t>
      </w:r>
    </w:p>
    <w:p w14:paraId="3694EAE0" w14:textId="77777777" w:rsidR="00A342F3" w:rsidRDefault="00A342F3">
      <w:pPr>
        <w:spacing w:after="0" w:line="240" w:lineRule="auto"/>
        <w:jc w:val="both"/>
        <w:rPr>
          <w:rFonts w:ascii="Arial" w:hAnsi="Arial" w:cs="Arial"/>
        </w:rPr>
      </w:pPr>
      <w:r>
        <w:rPr>
          <w:rFonts w:ascii="Arial" w:hAnsi="Arial" w:cs="Arial"/>
        </w:rPr>
        <w:t>Des centaines d’associations « d’amis de l’orgue » ;</w:t>
      </w:r>
    </w:p>
    <w:p w14:paraId="0A036FEA" w14:textId="77777777" w:rsidR="00A342F3" w:rsidRDefault="00A342F3">
      <w:pPr>
        <w:tabs>
          <w:tab w:val="left" w:pos="2280"/>
        </w:tabs>
        <w:spacing w:after="0" w:line="240" w:lineRule="auto"/>
        <w:jc w:val="both"/>
        <w:rPr>
          <w:rFonts w:ascii="Arial" w:hAnsi="Arial" w:cs="Arial"/>
        </w:rPr>
      </w:pPr>
      <w:r>
        <w:rPr>
          <w:rFonts w:ascii="Arial" w:hAnsi="Arial" w:cs="Arial"/>
        </w:rPr>
        <w:t>200 classes d’orgues ;</w:t>
      </w:r>
    </w:p>
    <w:p w14:paraId="40E923FF" w14:textId="77777777" w:rsidR="00A342F3" w:rsidRDefault="00A342F3">
      <w:pPr>
        <w:tabs>
          <w:tab w:val="left" w:pos="2280"/>
        </w:tabs>
        <w:spacing w:after="0" w:line="240" w:lineRule="auto"/>
        <w:jc w:val="both"/>
        <w:rPr>
          <w:rFonts w:ascii="Arial" w:hAnsi="Arial" w:cs="Arial"/>
        </w:rPr>
      </w:pPr>
      <w:r>
        <w:rPr>
          <w:rFonts w:ascii="Arial" w:hAnsi="Arial" w:cs="Arial"/>
        </w:rPr>
        <w:t>80 entreprises de factures d’orgues.</w:t>
      </w:r>
    </w:p>
    <w:p w14:paraId="276CD240" w14:textId="77777777" w:rsidR="001E2B55" w:rsidRDefault="001E2B55">
      <w:pPr>
        <w:tabs>
          <w:tab w:val="left" w:pos="2280"/>
        </w:tabs>
        <w:spacing w:after="0" w:line="240" w:lineRule="auto"/>
        <w:jc w:val="both"/>
        <w:rPr>
          <w:rFonts w:ascii="Arial" w:hAnsi="Arial" w:cs="Arial"/>
        </w:rPr>
      </w:pPr>
    </w:p>
    <w:p w14:paraId="4B16CC1F" w14:textId="77777777" w:rsidR="00A342F3" w:rsidRDefault="00A342F3">
      <w:pPr>
        <w:tabs>
          <w:tab w:val="left" w:pos="2280"/>
        </w:tabs>
        <w:spacing w:after="0" w:line="240" w:lineRule="auto"/>
        <w:jc w:val="both"/>
        <w:rPr>
          <w:rFonts w:ascii="Arial" w:hAnsi="Arial" w:cs="Arial"/>
        </w:rPr>
      </w:pPr>
    </w:p>
    <w:p w14:paraId="44A19CF9" w14:textId="77777777" w:rsidR="00A342F3" w:rsidRDefault="00A342F3">
      <w:pPr>
        <w:tabs>
          <w:tab w:val="left" w:pos="2280"/>
        </w:tabs>
        <w:spacing w:after="0" w:line="240" w:lineRule="auto"/>
        <w:jc w:val="both"/>
        <w:rPr>
          <w:rFonts w:ascii="Arial" w:hAnsi="Arial" w:cs="Arial"/>
          <w:b/>
        </w:rPr>
      </w:pPr>
      <w:r>
        <w:rPr>
          <w:rFonts w:ascii="Arial" w:hAnsi="Arial" w:cs="Arial"/>
          <w:b/>
          <w:sz w:val="24"/>
        </w:rPr>
        <w:t>L’instrument</w:t>
      </w:r>
    </w:p>
    <w:p w14:paraId="070FE2E3" w14:textId="77777777" w:rsidR="00A342F3" w:rsidRDefault="00A342F3">
      <w:pPr>
        <w:tabs>
          <w:tab w:val="left" w:pos="2280"/>
        </w:tabs>
        <w:spacing w:after="0" w:line="240" w:lineRule="auto"/>
        <w:jc w:val="both"/>
        <w:rPr>
          <w:rFonts w:ascii="Arial" w:hAnsi="Arial" w:cs="Arial"/>
          <w:b/>
        </w:rPr>
      </w:pPr>
    </w:p>
    <w:p w14:paraId="077FDD8F" w14:textId="77777777" w:rsidR="00190C01" w:rsidRDefault="00A342F3">
      <w:pPr>
        <w:spacing w:after="0" w:line="240" w:lineRule="auto"/>
        <w:jc w:val="both"/>
        <w:rPr>
          <w:rFonts w:ascii="Arial" w:hAnsi="Arial" w:cs="Arial"/>
        </w:rPr>
      </w:pPr>
      <w:r>
        <w:rPr>
          <w:rFonts w:ascii="Arial" w:hAnsi="Arial" w:cs="Arial"/>
        </w:rPr>
        <w:t xml:space="preserve">Pour faire simple, </w:t>
      </w:r>
      <w:proofErr w:type="gramStart"/>
      <w:r>
        <w:rPr>
          <w:rFonts w:ascii="Arial" w:hAnsi="Arial" w:cs="Arial"/>
        </w:rPr>
        <w:t>faisons  le</w:t>
      </w:r>
      <w:proofErr w:type="gramEnd"/>
      <w:r>
        <w:rPr>
          <w:rFonts w:ascii="Arial" w:hAnsi="Arial" w:cs="Arial"/>
        </w:rPr>
        <w:t xml:space="preserve"> cheminement suivant : imaginez un instrument  à vent, la flûte de pan, muni de tuyaux dans lesquels on souffle successivement puis simultanément. On évolue ensuite vers un instrument à vent produit et régulé par un soufflet (plutôt que par les poumons), et dont les notes des tuyaux sont actionnées à partir des touches d’un clavier, ce qui implique toute une mécanique, une « tringlerie » menant des touches actionnées jusqu’à des soupapes permettant ou interdisant l’accès du vent aux tuyaux. Puis on veut pouvoir jouer plusieurs timbres simultanément, donc plusieurs séries de tuyaux correspondants ; enfin on veut jouer ces divers timbres en même temps mais séparément, d’où plusieurs claviers. </w:t>
      </w:r>
    </w:p>
    <w:p w14:paraId="4F63682D" w14:textId="77777777" w:rsidR="00DF2182" w:rsidRDefault="00DF2182">
      <w:pPr>
        <w:spacing w:after="0" w:line="240" w:lineRule="auto"/>
        <w:jc w:val="both"/>
        <w:rPr>
          <w:rFonts w:ascii="Arial" w:hAnsi="Arial" w:cs="Arial"/>
        </w:rPr>
      </w:pPr>
    </w:p>
    <w:p w14:paraId="33A06D26" w14:textId="77777777" w:rsidR="00A342F3" w:rsidRDefault="00A342F3">
      <w:pPr>
        <w:spacing w:after="0" w:line="240" w:lineRule="auto"/>
        <w:jc w:val="both"/>
        <w:rPr>
          <w:rFonts w:ascii="Arial" w:hAnsi="Arial" w:cs="Arial"/>
        </w:rPr>
      </w:pPr>
      <w:r>
        <w:rPr>
          <w:rFonts w:ascii="Arial" w:hAnsi="Arial" w:cs="Arial"/>
        </w:rPr>
        <w:lastRenderedPageBreak/>
        <w:t xml:space="preserve">Le tout avec une puissance permettant de remplir des cirques romains à l’origine, puis de vastes temples et églises. D’où la multiplication des tuyaux du plus grave au plus aigu. </w:t>
      </w:r>
    </w:p>
    <w:p w14:paraId="2C882CBD" w14:textId="77777777" w:rsidR="00A342F3" w:rsidRDefault="00A342F3">
      <w:pPr>
        <w:spacing w:after="0" w:line="240" w:lineRule="auto"/>
        <w:jc w:val="both"/>
        <w:rPr>
          <w:rFonts w:ascii="Arial" w:hAnsi="Arial" w:cs="Arial"/>
        </w:rPr>
      </w:pPr>
    </w:p>
    <w:p w14:paraId="21821A5A" w14:textId="77777777" w:rsidR="001E2B55" w:rsidRDefault="00A342F3">
      <w:pPr>
        <w:spacing w:after="0" w:line="240" w:lineRule="auto"/>
        <w:jc w:val="both"/>
        <w:rPr>
          <w:rFonts w:ascii="Arial" w:hAnsi="Arial" w:cs="Arial"/>
        </w:rPr>
      </w:pPr>
      <w:r>
        <w:rPr>
          <w:rFonts w:ascii="Arial" w:hAnsi="Arial" w:cs="Arial"/>
        </w:rPr>
        <w:t xml:space="preserve">C’est ainsi que l’instrument est devenu d’une grande complexité, actionné depuis une console s’apparentant parfois à un poste de commandes où les claviers sont entourés d’une multitude de boutons ! Enfin, cette « machinerie » se doit d’être insérée dans un meuble-coffre, le buffet, qui lui sert de décor, de protection, de caisse de résonance, et qui constitue à lui </w:t>
      </w:r>
      <w:proofErr w:type="gramStart"/>
      <w:r>
        <w:rPr>
          <w:rFonts w:ascii="Arial" w:hAnsi="Arial" w:cs="Arial"/>
        </w:rPr>
        <w:t>seul  une</w:t>
      </w:r>
      <w:proofErr w:type="gramEnd"/>
      <w:r>
        <w:rPr>
          <w:rFonts w:ascii="Arial" w:hAnsi="Arial" w:cs="Arial"/>
        </w:rPr>
        <w:t xml:space="preserve"> œuvre d’art souvent richement décorée. Si vous ajoutez le goût et le style ambiant selon le pays et l’époque ainsi que l’adéquation de l’instrument au lieu où il se trouve, vous ne trouverez pas, contrairement à d’autres instruments, deux orgues identiques. Chaque orgue est une œuvre d’art unique. </w:t>
      </w:r>
    </w:p>
    <w:p w14:paraId="1AE6AE73" w14:textId="77777777" w:rsidR="001E2B55" w:rsidRDefault="001E2B55">
      <w:pPr>
        <w:spacing w:after="0" w:line="240" w:lineRule="auto"/>
        <w:jc w:val="both"/>
        <w:rPr>
          <w:rFonts w:ascii="Arial" w:hAnsi="Arial" w:cs="Arial"/>
        </w:rPr>
      </w:pPr>
    </w:p>
    <w:p w14:paraId="6596CF9D" w14:textId="1263656E" w:rsidR="00A342F3" w:rsidRDefault="00A342F3" w:rsidP="00B065D6">
      <w:pPr>
        <w:spacing w:after="0" w:line="240" w:lineRule="auto"/>
        <w:jc w:val="both"/>
        <w:rPr>
          <w:rFonts w:ascii="Arial" w:hAnsi="Arial" w:cs="Arial"/>
        </w:rPr>
      </w:pPr>
      <w:r>
        <w:rPr>
          <w:rFonts w:ascii="Arial" w:hAnsi="Arial" w:cs="Arial"/>
        </w:rPr>
        <w:t xml:space="preserve"> </w:t>
      </w:r>
    </w:p>
    <w:p w14:paraId="65A7B0CB" w14:textId="77777777" w:rsidR="00A342F3" w:rsidRDefault="00A342F3">
      <w:pPr>
        <w:tabs>
          <w:tab w:val="left" w:pos="2280"/>
        </w:tabs>
        <w:spacing w:after="0" w:line="240" w:lineRule="auto"/>
        <w:jc w:val="both"/>
        <w:rPr>
          <w:rFonts w:ascii="Arial" w:hAnsi="Arial" w:cs="Arial"/>
          <w:b/>
        </w:rPr>
      </w:pPr>
      <w:r>
        <w:rPr>
          <w:rFonts w:ascii="Arial" w:hAnsi="Arial" w:cs="Arial"/>
          <w:b/>
          <w:sz w:val="24"/>
        </w:rPr>
        <w:t>Un peu d’histoire</w:t>
      </w:r>
    </w:p>
    <w:p w14:paraId="7CABA4F7" w14:textId="77777777" w:rsidR="001E2B55" w:rsidRDefault="001E2B55">
      <w:pPr>
        <w:tabs>
          <w:tab w:val="left" w:pos="2280"/>
        </w:tabs>
        <w:spacing w:after="0" w:line="240" w:lineRule="auto"/>
        <w:jc w:val="both"/>
        <w:rPr>
          <w:rFonts w:ascii="Arial" w:hAnsi="Arial" w:cs="Arial"/>
          <w:b/>
        </w:rPr>
      </w:pPr>
    </w:p>
    <w:p w14:paraId="58DFB18B" w14:textId="77777777" w:rsidR="00A342F3" w:rsidRPr="0031305E" w:rsidRDefault="00A342F3">
      <w:pPr>
        <w:tabs>
          <w:tab w:val="left" w:pos="2280"/>
        </w:tabs>
        <w:spacing w:after="0" w:line="240" w:lineRule="auto"/>
        <w:jc w:val="both"/>
        <w:rPr>
          <w:rFonts w:ascii="Arial" w:hAnsi="Arial" w:cs="Arial"/>
          <w:u w:val="single"/>
        </w:rPr>
      </w:pPr>
      <w:r w:rsidRPr="0031305E">
        <w:rPr>
          <w:rFonts w:ascii="Arial" w:hAnsi="Arial" w:cs="Arial"/>
          <w:u w:val="single"/>
        </w:rPr>
        <w:t>Les origines</w:t>
      </w:r>
    </w:p>
    <w:p w14:paraId="18AB0D52" w14:textId="77777777" w:rsidR="0031305E" w:rsidRPr="0031305E" w:rsidRDefault="0031305E">
      <w:pPr>
        <w:pStyle w:val="Normalweb"/>
        <w:spacing w:before="0" w:after="0"/>
        <w:jc w:val="both"/>
        <w:rPr>
          <w:rFonts w:ascii="Arial" w:hAnsi="Arial" w:cs="Arial"/>
          <w:sz w:val="22"/>
          <w:szCs w:val="22"/>
        </w:rPr>
      </w:pPr>
    </w:p>
    <w:p w14:paraId="752AC4DF" w14:textId="77777777" w:rsidR="00A342F3" w:rsidRPr="0031305E" w:rsidRDefault="00A342F3">
      <w:pPr>
        <w:pStyle w:val="Normalweb"/>
        <w:spacing w:before="0" w:after="0"/>
        <w:jc w:val="both"/>
        <w:rPr>
          <w:rFonts w:ascii="Arial" w:hAnsi="Arial" w:cs="Arial"/>
          <w:sz w:val="22"/>
          <w:szCs w:val="22"/>
        </w:rPr>
      </w:pPr>
      <w:r w:rsidRPr="0031305E">
        <w:rPr>
          <w:rFonts w:ascii="Arial" w:hAnsi="Arial" w:cs="Arial"/>
          <w:sz w:val="22"/>
          <w:szCs w:val="22"/>
        </w:rPr>
        <w:t xml:space="preserve">La préhistoire mythologique de l’orgue commence avec la figure grecque du satyre </w:t>
      </w:r>
      <w:hyperlink r:id="rId5" w:history="1">
        <w:r w:rsidRPr="0031305E">
          <w:rPr>
            <w:rStyle w:val="Lienhypertexte"/>
            <w:rFonts w:ascii="Arial" w:hAnsi="Arial" w:cs="Arial"/>
            <w:color w:val="auto"/>
            <w:sz w:val="22"/>
            <w:szCs w:val="22"/>
            <w:u w:val="none"/>
          </w:rPr>
          <w:t>Marsyas</w:t>
        </w:r>
      </w:hyperlink>
      <w:r w:rsidRPr="0031305E">
        <w:rPr>
          <w:rFonts w:ascii="Arial" w:hAnsi="Arial" w:cs="Arial"/>
          <w:sz w:val="22"/>
          <w:szCs w:val="22"/>
        </w:rPr>
        <w:t xml:space="preserve">, un joueur d’aulos (flûte), le « patron » des futurs </w:t>
      </w:r>
      <w:hyperlink r:id="rId6" w:history="1">
        <w:r w:rsidRPr="0031305E">
          <w:rPr>
            <w:rStyle w:val="Lienhypertexte"/>
            <w:rFonts w:ascii="Arial" w:hAnsi="Arial" w:cs="Arial"/>
            <w:color w:val="auto"/>
            <w:sz w:val="22"/>
            <w:szCs w:val="22"/>
            <w:u w:val="none"/>
          </w:rPr>
          <w:t>organistes</w:t>
        </w:r>
      </w:hyperlink>
      <w:r w:rsidRPr="0031305E">
        <w:rPr>
          <w:rFonts w:ascii="Arial" w:hAnsi="Arial" w:cs="Arial"/>
          <w:sz w:val="22"/>
          <w:szCs w:val="22"/>
        </w:rPr>
        <w:t xml:space="preserve">, qu’on sait avoir été en lutte avec </w:t>
      </w:r>
      <w:hyperlink r:id="rId7" w:history="1">
        <w:r w:rsidRPr="0031305E">
          <w:rPr>
            <w:rStyle w:val="Lienhypertexte"/>
            <w:rFonts w:ascii="Arial" w:hAnsi="Arial" w:cs="Arial"/>
            <w:color w:val="auto"/>
            <w:sz w:val="22"/>
            <w:szCs w:val="22"/>
            <w:u w:val="none"/>
          </w:rPr>
          <w:t>Apollon</w:t>
        </w:r>
      </w:hyperlink>
      <w:r w:rsidRPr="0031305E">
        <w:rPr>
          <w:rFonts w:ascii="Arial" w:hAnsi="Arial" w:cs="Arial"/>
          <w:sz w:val="22"/>
          <w:szCs w:val="22"/>
        </w:rPr>
        <w:t xml:space="preserve">, le « patron » des joueurs de </w:t>
      </w:r>
      <w:hyperlink r:id="rId8" w:history="1">
        <w:r w:rsidRPr="0031305E">
          <w:rPr>
            <w:rStyle w:val="Lienhypertexte"/>
            <w:rFonts w:ascii="Arial" w:hAnsi="Arial" w:cs="Arial"/>
            <w:color w:val="auto"/>
            <w:sz w:val="22"/>
            <w:szCs w:val="22"/>
            <w:u w:val="none"/>
          </w:rPr>
          <w:t>lyre</w:t>
        </w:r>
      </w:hyperlink>
      <w:r w:rsidRPr="0031305E">
        <w:rPr>
          <w:rFonts w:ascii="Arial" w:hAnsi="Arial" w:cs="Arial"/>
          <w:sz w:val="22"/>
          <w:szCs w:val="22"/>
        </w:rPr>
        <w:t xml:space="preserve">, et donc des </w:t>
      </w:r>
      <w:hyperlink r:id="rId9" w:history="1">
        <w:r w:rsidRPr="0031305E">
          <w:rPr>
            <w:rStyle w:val="Lienhypertexte"/>
            <w:rFonts w:ascii="Arial" w:hAnsi="Arial" w:cs="Arial"/>
            <w:color w:val="auto"/>
            <w:sz w:val="22"/>
            <w:szCs w:val="22"/>
            <w:u w:val="none"/>
          </w:rPr>
          <w:t>clavecinistes</w:t>
        </w:r>
      </w:hyperlink>
      <w:r w:rsidRPr="0031305E">
        <w:rPr>
          <w:rFonts w:ascii="Arial" w:hAnsi="Arial" w:cs="Arial"/>
          <w:sz w:val="22"/>
          <w:szCs w:val="22"/>
        </w:rPr>
        <w:t xml:space="preserve"> modernes et des </w:t>
      </w:r>
      <w:hyperlink r:id="rId10" w:history="1">
        <w:r w:rsidRPr="0031305E">
          <w:rPr>
            <w:rStyle w:val="Lienhypertexte"/>
            <w:rFonts w:ascii="Arial" w:hAnsi="Arial" w:cs="Arial"/>
            <w:color w:val="auto"/>
            <w:sz w:val="22"/>
            <w:szCs w:val="22"/>
            <w:u w:val="none"/>
          </w:rPr>
          <w:t>harpistes</w:t>
        </w:r>
      </w:hyperlink>
      <w:r w:rsidRPr="0031305E">
        <w:rPr>
          <w:rFonts w:ascii="Arial" w:hAnsi="Arial" w:cs="Arial"/>
          <w:sz w:val="22"/>
          <w:szCs w:val="22"/>
        </w:rPr>
        <w:t>.</w:t>
      </w:r>
    </w:p>
    <w:p w14:paraId="04CFA729" w14:textId="77777777" w:rsidR="00A342F3" w:rsidRPr="0031305E" w:rsidRDefault="00A342F3">
      <w:pPr>
        <w:pStyle w:val="Normalweb"/>
        <w:spacing w:before="0" w:after="0"/>
        <w:jc w:val="both"/>
        <w:rPr>
          <w:rFonts w:ascii="Arial" w:hAnsi="Arial" w:cs="Arial"/>
          <w:sz w:val="22"/>
          <w:szCs w:val="22"/>
        </w:rPr>
      </w:pPr>
    </w:p>
    <w:p w14:paraId="2D4C8505" w14:textId="77777777" w:rsidR="00A342F3" w:rsidRPr="0031305E" w:rsidRDefault="00A342F3">
      <w:pPr>
        <w:pStyle w:val="Normalweb"/>
        <w:spacing w:before="0" w:after="0"/>
        <w:jc w:val="both"/>
        <w:rPr>
          <w:rFonts w:ascii="Arial" w:hAnsi="Arial" w:cs="Arial"/>
          <w:sz w:val="22"/>
          <w:szCs w:val="22"/>
        </w:rPr>
      </w:pPr>
      <w:r w:rsidRPr="0031305E">
        <w:rPr>
          <w:rFonts w:ascii="Arial" w:hAnsi="Arial" w:cs="Arial"/>
          <w:sz w:val="22"/>
          <w:szCs w:val="22"/>
        </w:rPr>
        <w:t>Cependant, on s’accorde à dire que le premier orgue a été inventé par un Grec d’</w:t>
      </w:r>
      <w:hyperlink r:id="rId11" w:history="1">
        <w:r w:rsidRPr="0031305E">
          <w:rPr>
            <w:rStyle w:val="Lienhypertexte"/>
            <w:rFonts w:ascii="Arial" w:hAnsi="Arial" w:cs="Arial"/>
            <w:color w:val="auto"/>
            <w:sz w:val="22"/>
            <w:szCs w:val="22"/>
            <w:u w:val="none"/>
          </w:rPr>
          <w:t>Alexandrie</w:t>
        </w:r>
      </w:hyperlink>
      <w:r w:rsidRPr="0031305E">
        <w:rPr>
          <w:rFonts w:ascii="Arial" w:hAnsi="Arial" w:cs="Arial"/>
          <w:sz w:val="22"/>
          <w:szCs w:val="22"/>
        </w:rPr>
        <w:t xml:space="preserve">, </w:t>
      </w:r>
      <w:hyperlink r:id="rId12" w:history="1">
        <w:proofErr w:type="spellStart"/>
        <w:r w:rsidRPr="0031305E">
          <w:rPr>
            <w:rStyle w:val="Lienhypertexte"/>
            <w:rFonts w:ascii="Arial" w:hAnsi="Arial" w:cs="Arial"/>
            <w:color w:val="auto"/>
            <w:sz w:val="22"/>
            <w:szCs w:val="22"/>
            <w:u w:val="none"/>
          </w:rPr>
          <w:t>Ctésibios</w:t>
        </w:r>
        <w:proofErr w:type="spellEnd"/>
      </w:hyperlink>
      <w:r w:rsidRPr="0031305E">
        <w:rPr>
          <w:rFonts w:ascii="Arial" w:hAnsi="Arial" w:cs="Arial"/>
          <w:sz w:val="22"/>
          <w:szCs w:val="22"/>
        </w:rPr>
        <w:t xml:space="preserve">, au </w:t>
      </w:r>
      <w:r w:rsidRPr="0031305E">
        <w:rPr>
          <w:rStyle w:val="romain1"/>
          <w:rFonts w:ascii="Arial" w:hAnsi="Arial" w:cs="Arial"/>
          <w:sz w:val="22"/>
          <w:szCs w:val="22"/>
        </w:rPr>
        <w:t>III</w:t>
      </w:r>
      <w:r w:rsidRPr="0031305E">
        <w:rPr>
          <w:rFonts w:ascii="Arial" w:hAnsi="Arial" w:cs="Arial"/>
          <w:sz w:val="22"/>
          <w:szCs w:val="22"/>
          <w:vertAlign w:val="superscript"/>
        </w:rPr>
        <w:t>e</w:t>
      </w:r>
      <w:r w:rsidRPr="0031305E">
        <w:rPr>
          <w:rFonts w:ascii="Arial" w:hAnsi="Arial" w:cs="Arial"/>
          <w:sz w:val="22"/>
          <w:szCs w:val="22"/>
        </w:rPr>
        <w:t xml:space="preserve"> siècle av. J.</w:t>
      </w:r>
      <w:r w:rsidRPr="0031305E">
        <w:rPr>
          <w:rFonts w:ascii="Arial" w:hAnsi="Arial" w:cs="Arial"/>
          <w:sz w:val="22"/>
          <w:szCs w:val="22"/>
        </w:rPr>
        <w:noBreakHyphen/>
        <w:t>C. Cet ancêtre fonctionnait avec de l'eau (celle-ci servant à égaliser la pression de l'air) et reçut le nom d’</w:t>
      </w:r>
      <w:proofErr w:type="spellStart"/>
      <w:r w:rsidRPr="0031305E">
        <w:rPr>
          <w:rFonts w:ascii="Arial" w:hAnsi="Arial" w:cs="Arial"/>
          <w:i/>
          <w:iCs/>
          <w:sz w:val="22"/>
          <w:szCs w:val="22"/>
        </w:rPr>
        <w:t>hydraulos</w:t>
      </w:r>
      <w:proofErr w:type="spellEnd"/>
      <w:r w:rsidRPr="0031305E">
        <w:rPr>
          <w:rFonts w:ascii="Arial" w:hAnsi="Arial" w:cs="Arial"/>
          <w:sz w:val="22"/>
          <w:szCs w:val="22"/>
        </w:rPr>
        <w:t>, ou hydraule, c’est-à-dire « l'</w:t>
      </w:r>
      <w:hyperlink r:id="rId13" w:history="1">
        <w:r w:rsidRPr="0031305E">
          <w:rPr>
            <w:rStyle w:val="Lienhypertexte"/>
            <w:rFonts w:ascii="Arial" w:hAnsi="Arial" w:cs="Arial"/>
            <w:color w:val="auto"/>
            <w:sz w:val="22"/>
            <w:szCs w:val="22"/>
            <w:u w:val="none"/>
          </w:rPr>
          <w:t>aulos</w:t>
        </w:r>
      </w:hyperlink>
      <w:r w:rsidRPr="0031305E">
        <w:rPr>
          <w:rFonts w:ascii="Arial" w:hAnsi="Arial" w:cs="Arial"/>
          <w:sz w:val="22"/>
          <w:szCs w:val="22"/>
        </w:rPr>
        <w:t xml:space="preserve"> qui fonctionne avec de l’eau ».</w:t>
      </w:r>
      <w:hyperlink r:id="rId14" w:history="1">
        <w:r w:rsidRPr="0031305E">
          <w:rPr>
            <w:rStyle w:val="Lienhypertexte"/>
            <w:rFonts w:ascii="Arial" w:hAnsi="Arial" w:cs="Arial"/>
            <w:color w:val="auto"/>
            <w:sz w:val="22"/>
            <w:szCs w:val="22"/>
            <w:u w:val="none"/>
          </w:rPr>
          <w:t>Pétrone</w:t>
        </w:r>
      </w:hyperlink>
      <w:r w:rsidRPr="0031305E">
        <w:rPr>
          <w:rFonts w:ascii="Arial" w:hAnsi="Arial" w:cs="Arial"/>
          <w:sz w:val="22"/>
          <w:szCs w:val="22"/>
        </w:rPr>
        <w:t xml:space="preserve">, dans son </w:t>
      </w:r>
      <w:hyperlink r:id="rId15" w:history="1">
        <w:proofErr w:type="spellStart"/>
        <w:r w:rsidRPr="0031305E">
          <w:rPr>
            <w:rStyle w:val="Lienhypertexte"/>
            <w:rFonts w:ascii="Arial" w:hAnsi="Arial" w:cs="Arial"/>
            <w:color w:val="auto"/>
            <w:sz w:val="22"/>
            <w:szCs w:val="22"/>
            <w:u w:val="none"/>
          </w:rPr>
          <w:t>Satyricon</w:t>
        </w:r>
        <w:proofErr w:type="spellEnd"/>
      </w:hyperlink>
      <w:r w:rsidRPr="0031305E">
        <w:rPr>
          <w:rFonts w:ascii="Arial" w:hAnsi="Arial" w:cs="Arial"/>
          <w:sz w:val="22"/>
          <w:szCs w:val="22"/>
        </w:rPr>
        <w:t xml:space="preserve"> nous apprend qu'au </w:t>
      </w:r>
      <w:hyperlink r:id="rId16" w:history="1">
        <w:r w:rsidRPr="0031305E">
          <w:rPr>
            <w:rStyle w:val="Lienhypertexte"/>
            <w:rFonts w:ascii="Arial" w:hAnsi="Arial" w:cs="Arial"/>
            <w:color w:val="auto"/>
            <w:sz w:val="22"/>
            <w:szCs w:val="22"/>
            <w:u w:val="none"/>
          </w:rPr>
          <w:t>cirque</w:t>
        </w:r>
      </w:hyperlink>
      <w:r w:rsidRPr="0031305E">
        <w:rPr>
          <w:rFonts w:ascii="Arial" w:hAnsi="Arial" w:cs="Arial"/>
          <w:sz w:val="22"/>
          <w:szCs w:val="22"/>
        </w:rPr>
        <w:t>, l'hydraule accompagnait les courses de chars</w:t>
      </w:r>
    </w:p>
    <w:p w14:paraId="6B97E256" w14:textId="77777777" w:rsidR="00A342F3" w:rsidRPr="0031305E" w:rsidRDefault="00A342F3">
      <w:pPr>
        <w:pStyle w:val="Normalweb"/>
        <w:spacing w:before="0" w:after="0"/>
        <w:jc w:val="both"/>
        <w:rPr>
          <w:rFonts w:ascii="Arial" w:hAnsi="Arial" w:cs="Arial"/>
          <w:sz w:val="22"/>
          <w:szCs w:val="22"/>
        </w:rPr>
      </w:pPr>
      <w:r w:rsidRPr="0031305E">
        <w:rPr>
          <w:rFonts w:ascii="Arial" w:hAnsi="Arial" w:cs="Arial"/>
          <w:sz w:val="22"/>
          <w:szCs w:val="22"/>
        </w:rPr>
        <w:t xml:space="preserve">De petits orgues comparables à nos orgues dits de Barbarie furent en usage chez les Romains, notamment dans les théâtres. </w:t>
      </w:r>
      <w:r w:rsidRPr="0031305E">
        <w:rPr>
          <w:rStyle w:val="citecrochet1"/>
          <w:rFonts w:ascii="Arial" w:hAnsi="Arial" w:cs="Arial"/>
          <w:sz w:val="22"/>
          <w:szCs w:val="22"/>
          <w:vertAlign w:val="superscript"/>
        </w:rPr>
        <w:t>]</w:t>
      </w:r>
    </w:p>
    <w:p w14:paraId="3CD2EF0F" w14:textId="77777777" w:rsidR="00DF2182" w:rsidRDefault="00A342F3">
      <w:pPr>
        <w:pStyle w:val="Normalweb"/>
        <w:spacing w:before="0" w:after="0"/>
        <w:jc w:val="both"/>
        <w:rPr>
          <w:rFonts w:ascii="Arial" w:hAnsi="Arial" w:cs="Arial"/>
          <w:sz w:val="22"/>
          <w:szCs w:val="22"/>
        </w:rPr>
      </w:pPr>
      <w:r w:rsidRPr="0031305E">
        <w:rPr>
          <w:rFonts w:ascii="Arial" w:hAnsi="Arial" w:cs="Arial"/>
          <w:sz w:val="22"/>
          <w:szCs w:val="22"/>
        </w:rPr>
        <w:t xml:space="preserve">À </w:t>
      </w:r>
      <w:hyperlink r:id="rId17" w:history="1">
        <w:r w:rsidRPr="0031305E">
          <w:rPr>
            <w:rStyle w:val="Lienhypertexte"/>
            <w:rFonts w:ascii="Arial" w:hAnsi="Arial" w:cs="Arial"/>
            <w:color w:val="auto"/>
            <w:sz w:val="22"/>
            <w:szCs w:val="22"/>
            <w:u w:val="none"/>
          </w:rPr>
          <w:t>Byzance</w:t>
        </w:r>
      </w:hyperlink>
      <w:r w:rsidRPr="0031305E">
        <w:rPr>
          <w:rFonts w:ascii="Arial" w:hAnsi="Arial" w:cs="Arial"/>
          <w:sz w:val="22"/>
          <w:szCs w:val="22"/>
        </w:rPr>
        <w:t xml:space="preserve">, l’orgue devient l’instrument de la pompe impériale après le transfert du siège de l’Empire romain. </w:t>
      </w:r>
    </w:p>
    <w:p w14:paraId="0329E8FF" w14:textId="77777777" w:rsidR="00A342F3" w:rsidRPr="0031305E" w:rsidRDefault="00A342F3">
      <w:pPr>
        <w:pStyle w:val="Normalweb"/>
        <w:spacing w:before="0" w:after="0"/>
        <w:jc w:val="both"/>
        <w:rPr>
          <w:rFonts w:ascii="Arial" w:hAnsi="Arial" w:cs="Arial"/>
          <w:sz w:val="22"/>
          <w:szCs w:val="22"/>
        </w:rPr>
      </w:pPr>
      <w:r w:rsidRPr="0031305E">
        <w:rPr>
          <w:rFonts w:ascii="Arial" w:hAnsi="Arial" w:cs="Arial"/>
          <w:sz w:val="22"/>
          <w:szCs w:val="22"/>
        </w:rPr>
        <w:t xml:space="preserve">Un orgue a été offert par une ambassade de </w:t>
      </w:r>
      <w:hyperlink r:id="rId18" w:history="1">
        <w:r w:rsidRPr="0031305E">
          <w:rPr>
            <w:rStyle w:val="Lienhypertexte"/>
            <w:rFonts w:ascii="Arial" w:hAnsi="Arial" w:cs="Arial"/>
            <w:color w:val="auto"/>
            <w:sz w:val="22"/>
            <w:szCs w:val="22"/>
            <w:u w:val="none"/>
          </w:rPr>
          <w:t>Constantin V</w:t>
        </w:r>
      </w:hyperlink>
      <w:r w:rsidRPr="0031305E">
        <w:rPr>
          <w:rFonts w:ascii="Arial" w:hAnsi="Arial" w:cs="Arial"/>
          <w:sz w:val="22"/>
          <w:szCs w:val="22"/>
        </w:rPr>
        <w:t xml:space="preserve">, empereur de Byzance, à </w:t>
      </w:r>
      <w:hyperlink r:id="rId19" w:history="1">
        <w:r w:rsidRPr="0031305E">
          <w:rPr>
            <w:rStyle w:val="Lienhypertexte"/>
            <w:rFonts w:ascii="Arial" w:hAnsi="Arial" w:cs="Arial"/>
            <w:color w:val="auto"/>
            <w:sz w:val="22"/>
            <w:szCs w:val="22"/>
            <w:u w:val="none"/>
          </w:rPr>
          <w:t>Pépin le Bref</w:t>
        </w:r>
      </w:hyperlink>
      <w:r w:rsidRPr="0031305E">
        <w:rPr>
          <w:rFonts w:ascii="Arial" w:hAnsi="Arial" w:cs="Arial"/>
          <w:sz w:val="22"/>
          <w:szCs w:val="22"/>
        </w:rPr>
        <w:t xml:space="preserve"> en </w:t>
      </w:r>
      <w:hyperlink r:id="rId20" w:history="1">
        <w:r w:rsidRPr="0031305E">
          <w:rPr>
            <w:rStyle w:val="Lienhypertexte"/>
            <w:rFonts w:ascii="Arial" w:hAnsi="Arial" w:cs="Arial"/>
            <w:color w:val="auto"/>
            <w:sz w:val="22"/>
            <w:szCs w:val="22"/>
            <w:u w:val="none"/>
          </w:rPr>
          <w:t>757</w:t>
        </w:r>
      </w:hyperlink>
      <w:r w:rsidRPr="0031305E">
        <w:rPr>
          <w:rFonts w:ascii="Arial" w:hAnsi="Arial" w:cs="Arial"/>
          <w:sz w:val="22"/>
          <w:szCs w:val="22"/>
        </w:rPr>
        <w:t>. Cette réintroduction de l’instrument en Occident, n’a d’abord servi qu’à rehausser la pompe profane des palais.</w:t>
      </w:r>
    </w:p>
    <w:p w14:paraId="79DC2A3E" w14:textId="77777777" w:rsidR="00A342F3" w:rsidRDefault="00A342F3">
      <w:pPr>
        <w:pStyle w:val="Normalweb"/>
        <w:spacing w:before="0" w:after="0"/>
        <w:jc w:val="both"/>
        <w:rPr>
          <w:rFonts w:ascii="Arial" w:hAnsi="Arial" w:cs="Arial"/>
          <w:sz w:val="22"/>
          <w:szCs w:val="22"/>
        </w:rPr>
      </w:pPr>
    </w:p>
    <w:p w14:paraId="5FE49F0D" w14:textId="77777777" w:rsidR="001E2B55" w:rsidRPr="00190C01" w:rsidRDefault="001E2B55">
      <w:pPr>
        <w:pStyle w:val="Normalweb"/>
        <w:spacing w:before="0" w:after="0"/>
        <w:jc w:val="both"/>
        <w:rPr>
          <w:rFonts w:ascii="Arial" w:hAnsi="Arial" w:cs="Arial"/>
          <w:sz w:val="22"/>
          <w:szCs w:val="22"/>
        </w:rPr>
      </w:pPr>
    </w:p>
    <w:p w14:paraId="0E4D81CB" w14:textId="77777777" w:rsidR="00A342F3" w:rsidRDefault="00A342F3">
      <w:pPr>
        <w:tabs>
          <w:tab w:val="left" w:pos="2280"/>
        </w:tabs>
        <w:spacing w:after="0" w:line="240" w:lineRule="auto"/>
        <w:jc w:val="both"/>
        <w:rPr>
          <w:rFonts w:ascii="Arial" w:hAnsi="Arial" w:cs="Arial"/>
        </w:rPr>
      </w:pPr>
      <w:r>
        <w:rPr>
          <w:rFonts w:ascii="Arial" w:hAnsi="Arial" w:cs="Arial"/>
          <w:u w:val="single"/>
        </w:rPr>
        <w:t>Les premiers orgues</w:t>
      </w:r>
    </w:p>
    <w:p w14:paraId="4E78F720" w14:textId="77777777" w:rsidR="00A342F3" w:rsidRDefault="00A342F3">
      <w:pPr>
        <w:pStyle w:val="Normalweb"/>
        <w:spacing w:before="0" w:after="0"/>
        <w:jc w:val="both"/>
        <w:rPr>
          <w:rFonts w:ascii="Arial" w:hAnsi="Arial" w:cs="Arial"/>
          <w:sz w:val="22"/>
          <w:szCs w:val="22"/>
        </w:rPr>
      </w:pPr>
    </w:p>
    <w:p w14:paraId="11AD712D" w14:textId="77777777" w:rsidR="00A342F3" w:rsidRPr="0031305E" w:rsidRDefault="00A342F3">
      <w:pPr>
        <w:pStyle w:val="Normalweb"/>
        <w:spacing w:before="0" w:after="0"/>
        <w:jc w:val="both"/>
        <w:rPr>
          <w:rFonts w:ascii="Arial" w:hAnsi="Arial" w:cs="Arial"/>
          <w:b/>
          <w:sz w:val="22"/>
          <w:szCs w:val="22"/>
        </w:rPr>
      </w:pPr>
      <w:r w:rsidRPr="0031305E">
        <w:rPr>
          <w:rFonts w:ascii="Arial" w:hAnsi="Arial" w:cs="Arial"/>
          <w:sz w:val="22"/>
          <w:szCs w:val="22"/>
        </w:rPr>
        <w:t xml:space="preserve">En 827, on relate qu’un prêtre facteur d’orgue vénitien, abbé de l’abbaye de St </w:t>
      </w:r>
      <w:proofErr w:type="spellStart"/>
      <w:r w:rsidRPr="0031305E">
        <w:rPr>
          <w:rFonts w:ascii="Arial" w:hAnsi="Arial" w:cs="Arial"/>
          <w:sz w:val="22"/>
          <w:szCs w:val="22"/>
        </w:rPr>
        <w:t>Savin</w:t>
      </w:r>
      <w:proofErr w:type="spellEnd"/>
      <w:r w:rsidRPr="0031305E">
        <w:rPr>
          <w:rFonts w:ascii="Arial" w:hAnsi="Arial" w:cs="Arial"/>
          <w:sz w:val="22"/>
          <w:szCs w:val="22"/>
        </w:rPr>
        <w:t xml:space="preserve"> (près de Poitiers) introduisit le premier orgue dans un sanctuaire religieux français. On en signalera ensuite à Reims, Fécamp, Cluny et Chartres dès le IX</w:t>
      </w:r>
      <w:r w:rsidRPr="0031305E">
        <w:rPr>
          <w:rFonts w:ascii="Arial" w:hAnsi="Arial" w:cs="Arial"/>
          <w:sz w:val="22"/>
          <w:szCs w:val="22"/>
          <w:vertAlign w:val="superscript"/>
        </w:rPr>
        <w:t>e</w:t>
      </w:r>
      <w:r w:rsidRPr="0031305E">
        <w:rPr>
          <w:rFonts w:ascii="Arial" w:hAnsi="Arial" w:cs="Arial"/>
          <w:sz w:val="22"/>
          <w:szCs w:val="22"/>
        </w:rPr>
        <w:t xml:space="preserve"> et X</w:t>
      </w:r>
      <w:r w:rsidRPr="0031305E">
        <w:rPr>
          <w:rFonts w:ascii="Arial" w:hAnsi="Arial" w:cs="Arial"/>
          <w:sz w:val="22"/>
          <w:szCs w:val="22"/>
          <w:vertAlign w:val="superscript"/>
        </w:rPr>
        <w:t>e</w:t>
      </w:r>
      <w:r w:rsidRPr="0031305E">
        <w:rPr>
          <w:rFonts w:ascii="Arial" w:hAnsi="Arial" w:cs="Arial"/>
          <w:sz w:val="22"/>
          <w:szCs w:val="22"/>
        </w:rPr>
        <w:t xml:space="preserve"> siècles, d’abord dans les cloîtres, dans les châteaux ou à la cour pour l’accompagnement de la musique profane. Au </w:t>
      </w:r>
      <w:hyperlink r:id="rId21" w:history="1">
        <w:r w:rsidRPr="0031305E">
          <w:rPr>
            <w:rStyle w:val="Lienhypertexte"/>
            <w:rFonts w:ascii="Arial" w:hAnsi="Arial" w:cs="Arial"/>
            <w:color w:val="auto"/>
            <w:sz w:val="22"/>
            <w:szCs w:val="22"/>
            <w:u w:val="none"/>
          </w:rPr>
          <w:t>XIII</w:t>
        </w:r>
        <w:r w:rsidRPr="0031305E">
          <w:rPr>
            <w:rStyle w:val="Lienhypertexte"/>
            <w:rFonts w:ascii="Arial" w:hAnsi="Arial" w:cs="Arial"/>
            <w:color w:val="auto"/>
            <w:sz w:val="22"/>
            <w:szCs w:val="22"/>
            <w:u w:val="none"/>
            <w:vertAlign w:val="superscript"/>
          </w:rPr>
          <w:t>e</w:t>
        </w:r>
        <w:r w:rsidRPr="0031305E">
          <w:rPr>
            <w:rStyle w:val="Lienhypertexte"/>
            <w:rFonts w:ascii="Arial" w:hAnsi="Arial" w:cs="Arial"/>
            <w:color w:val="auto"/>
            <w:sz w:val="22"/>
            <w:szCs w:val="22"/>
            <w:u w:val="none"/>
          </w:rPr>
          <w:t xml:space="preserve"> siècle</w:t>
        </w:r>
      </w:hyperlink>
      <w:r w:rsidRPr="0031305E">
        <w:rPr>
          <w:rFonts w:ascii="Arial" w:hAnsi="Arial" w:cs="Arial"/>
          <w:sz w:val="22"/>
          <w:szCs w:val="22"/>
        </w:rPr>
        <w:t xml:space="preserve">, les grandes églises européennes rivalisent entre elles : elles agrandissent leurs instruments et en construisent de nouveaux. </w:t>
      </w:r>
    </w:p>
    <w:p w14:paraId="45DB8A10" w14:textId="77777777" w:rsidR="00A342F3" w:rsidRPr="0031305E" w:rsidRDefault="00A342F3">
      <w:pPr>
        <w:tabs>
          <w:tab w:val="left" w:pos="2280"/>
        </w:tabs>
        <w:spacing w:after="0" w:line="240" w:lineRule="auto"/>
        <w:jc w:val="both"/>
        <w:rPr>
          <w:rFonts w:ascii="Arial" w:hAnsi="Arial" w:cs="Arial"/>
          <w:b/>
        </w:rPr>
      </w:pPr>
    </w:p>
    <w:p w14:paraId="124C62EE" w14:textId="77777777" w:rsidR="00A342F3" w:rsidRPr="0031305E" w:rsidRDefault="00A342F3">
      <w:pPr>
        <w:pStyle w:val="Normalweb"/>
        <w:spacing w:before="0" w:after="0"/>
        <w:jc w:val="both"/>
        <w:rPr>
          <w:rFonts w:ascii="Arial" w:hAnsi="Arial" w:cs="Arial"/>
          <w:sz w:val="22"/>
          <w:szCs w:val="22"/>
        </w:rPr>
      </w:pPr>
      <w:r w:rsidRPr="0031305E">
        <w:rPr>
          <w:rFonts w:ascii="Arial" w:hAnsi="Arial" w:cs="Arial"/>
          <w:sz w:val="22"/>
          <w:szCs w:val="22"/>
        </w:rPr>
        <w:t xml:space="preserve">Du </w:t>
      </w:r>
      <w:hyperlink r:id="rId22" w:history="1">
        <w:r w:rsidRPr="0031305E">
          <w:rPr>
            <w:rStyle w:val="Lienhypertexte"/>
            <w:rFonts w:ascii="Arial" w:hAnsi="Arial" w:cs="Arial"/>
            <w:color w:val="auto"/>
            <w:sz w:val="22"/>
            <w:szCs w:val="22"/>
            <w:u w:val="none"/>
          </w:rPr>
          <w:t>XIII</w:t>
        </w:r>
        <w:r w:rsidRPr="0031305E">
          <w:rPr>
            <w:rStyle w:val="Lienhypertexte"/>
            <w:rFonts w:ascii="Arial" w:hAnsi="Arial" w:cs="Arial"/>
            <w:color w:val="auto"/>
            <w:sz w:val="22"/>
            <w:szCs w:val="22"/>
            <w:u w:val="none"/>
            <w:vertAlign w:val="superscript"/>
          </w:rPr>
          <w:t>e</w:t>
        </w:r>
        <w:r w:rsidRPr="0031305E">
          <w:rPr>
            <w:rStyle w:val="Lienhypertexte"/>
            <w:rFonts w:ascii="Arial" w:hAnsi="Arial" w:cs="Arial"/>
            <w:color w:val="auto"/>
            <w:sz w:val="22"/>
            <w:szCs w:val="22"/>
            <w:u w:val="none"/>
          </w:rPr>
          <w:t xml:space="preserve"> siècle</w:t>
        </w:r>
      </w:hyperlink>
      <w:r w:rsidRPr="0031305E">
        <w:rPr>
          <w:rFonts w:ascii="Arial" w:hAnsi="Arial" w:cs="Arial"/>
          <w:sz w:val="22"/>
          <w:szCs w:val="22"/>
        </w:rPr>
        <w:t xml:space="preserve">, au </w:t>
      </w:r>
      <w:hyperlink r:id="rId23" w:history="1">
        <w:r w:rsidRPr="0031305E">
          <w:rPr>
            <w:rStyle w:val="Lienhypertexte"/>
            <w:rFonts w:ascii="Arial" w:hAnsi="Arial" w:cs="Arial"/>
            <w:color w:val="auto"/>
            <w:sz w:val="22"/>
            <w:szCs w:val="22"/>
            <w:u w:val="none"/>
          </w:rPr>
          <w:t>XV</w:t>
        </w:r>
        <w:r w:rsidRPr="0031305E">
          <w:rPr>
            <w:rStyle w:val="Lienhypertexte"/>
            <w:rFonts w:ascii="Arial" w:hAnsi="Arial" w:cs="Arial"/>
            <w:color w:val="auto"/>
            <w:sz w:val="22"/>
            <w:szCs w:val="22"/>
            <w:u w:val="none"/>
            <w:vertAlign w:val="superscript"/>
          </w:rPr>
          <w:t>e</w:t>
        </w:r>
        <w:r w:rsidRPr="0031305E">
          <w:rPr>
            <w:rStyle w:val="Lienhypertexte"/>
            <w:rFonts w:ascii="Arial" w:hAnsi="Arial" w:cs="Arial"/>
            <w:color w:val="auto"/>
            <w:sz w:val="22"/>
            <w:szCs w:val="22"/>
            <w:u w:val="none"/>
          </w:rPr>
          <w:t xml:space="preserve"> siècle</w:t>
        </w:r>
      </w:hyperlink>
      <w:r w:rsidRPr="0031305E">
        <w:rPr>
          <w:rFonts w:ascii="Arial" w:hAnsi="Arial" w:cs="Arial"/>
          <w:sz w:val="22"/>
          <w:szCs w:val="22"/>
        </w:rPr>
        <w:t xml:space="preserve"> vont apparaître les progrès techniques qui susciteront le développement du répertoire. Ainsi sera inventé l’</w:t>
      </w:r>
      <w:hyperlink r:id="rId24" w:history="1">
        <w:r w:rsidRPr="0031305E">
          <w:rPr>
            <w:rStyle w:val="Lienhypertexte"/>
            <w:rFonts w:ascii="Arial" w:hAnsi="Arial" w:cs="Arial"/>
            <w:color w:val="auto"/>
            <w:sz w:val="22"/>
            <w:szCs w:val="22"/>
            <w:u w:val="none"/>
          </w:rPr>
          <w:t>abrégé</w:t>
        </w:r>
      </w:hyperlink>
      <w:r w:rsidRPr="0031305E">
        <w:rPr>
          <w:rFonts w:ascii="Arial" w:hAnsi="Arial" w:cs="Arial"/>
          <w:sz w:val="22"/>
          <w:szCs w:val="22"/>
        </w:rPr>
        <w:t xml:space="preserve"> qui permettra de regrouper les touches en un clavier (les notes étaient alors jouées par des tirettes directement positionnées sous le rang de tuyaux correspondant, ce qui imposait deux organistes pour certains instruments de gamme étendue). </w:t>
      </w:r>
    </w:p>
    <w:p w14:paraId="177BF325" w14:textId="77777777" w:rsidR="00A342F3" w:rsidRPr="0031305E" w:rsidRDefault="00A342F3">
      <w:pPr>
        <w:pStyle w:val="Normalweb"/>
        <w:spacing w:before="0" w:after="0"/>
        <w:jc w:val="both"/>
        <w:rPr>
          <w:rFonts w:ascii="Arial" w:hAnsi="Arial" w:cs="Arial"/>
          <w:sz w:val="22"/>
          <w:szCs w:val="22"/>
        </w:rPr>
      </w:pPr>
      <w:r w:rsidRPr="0031305E">
        <w:rPr>
          <w:rFonts w:ascii="Arial" w:hAnsi="Arial" w:cs="Arial"/>
          <w:sz w:val="22"/>
          <w:szCs w:val="22"/>
        </w:rPr>
        <w:t>Le pédalier fera également son apparition. Durant cette période, le buffet se développera, les claviers se multiplieront et la possibilité de registration des jeux, abandonnée au début du Moyen Âge, sera redécouverte.</w:t>
      </w:r>
    </w:p>
    <w:p w14:paraId="092B8C24" w14:textId="77777777" w:rsidR="00A342F3" w:rsidRPr="0031305E" w:rsidRDefault="00A342F3">
      <w:pPr>
        <w:pStyle w:val="Normalweb"/>
        <w:spacing w:before="0" w:after="0"/>
        <w:jc w:val="both"/>
        <w:rPr>
          <w:rFonts w:ascii="Arial" w:hAnsi="Arial" w:cs="Arial"/>
          <w:sz w:val="22"/>
          <w:szCs w:val="22"/>
        </w:rPr>
      </w:pPr>
    </w:p>
    <w:p w14:paraId="66ABEF4F" w14:textId="77777777" w:rsidR="00A342F3" w:rsidRPr="0031305E" w:rsidRDefault="00A342F3">
      <w:pPr>
        <w:spacing w:after="0" w:line="240" w:lineRule="auto"/>
        <w:jc w:val="both"/>
        <w:rPr>
          <w:rFonts w:ascii="Arial" w:hAnsi="Arial" w:cs="Arial"/>
        </w:rPr>
      </w:pPr>
      <w:r w:rsidRPr="0031305E">
        <w:rPr>
          <w:rFonts w:ascii="Arial" w:hAnsi="Arial" w:cs="Arial"/>
        </w:rPr>
        <w:t xml:space="preserve">La diffusion de l’orgue dans les églises ne devient importante qu’en liaison avec celle de la </w:t>
      </w:r>
      <w:hyperlink r:id="rId25" w:history="1">
        <w:r w:rsidRPr="0031305E">
          <w:rPr>
            <w:rStyle w:val="Lienhypertexte"/>
            <w:rFonts w:ascii="Arial" w:hAnsi="Arial" w:cs="Arial"/>
            <w:color w:val="auto"/>
            <w:u w:val="none"/>
          </w:rPr>
          <w:t>polyphonie</w:t>
        </w:r>
      </w:hyperlink>
      <w:r w:rsidRPr="0031305E">
        <w:rPr>
          <w:rFonts w:ascii="Arial" w:hAnsi="Arial" w:cs="Arial"/>
        </w:rPr>
        <w:t xml:space="preserve"> à 4 parties. L’orgue monumental qui fait corps avec l’édifice, souvent logé en « nid d’hirondelle » (comme à Strasbourg) puis sur des tribunes, se développera entre le XIII</w:t>
      </w:r>
      <w:r w:rsidRPr="0031305E">
        <w:rPr>
          <w:rFonts w:ascii="Arial" w:hAnsi="Arial" w:cs="Arial"/>
          <w:vertAlign w:val="superscript"/>
        </w:rPr>
        <w:t>e</w:t>
      </w:r>
      <w:r w:rsidRPr="0031305E">
        <w:rPr>
          <w:rFonts w:ascii="Arial" w:hAnsi="Arial" w:cs="Arial"/>
        </w:rPr>
        <w:t xml:space="preserve"> et le XV</w:t>
      </w:r>
      <w:r w:rsidRPr="0031305E">
        <w:rPr>
          <w:rFonts w:ascii="Arial" w:hAnsi="Arial" w:cs="Arial"/>
          <w:vertAlign w:val="superscript"/>
        </w:rPr>
        <w:t>e</w:t>
      </w:r>
      <w:r w:rsidRPr="0031305E">
        <w:rPr>
          <w:rFonts w:ascii="Arial" w:hAnsi="Arial" w:cs="Arial"/>
        </w:rPr>
        <w:t xml:space="preserve"> siècles.  </w:t>
      </w:r>
    </w:p>
    <w:p w14:paraId="6D08864F" w14:textId="77777777" w:rsidR="00190C01" w:rsidRDefault="00190C01">
      <w:pPr>
        <w:pStyle w:val="Normalweb"/>
        <w:spacing w:before="0" w:after="0"/>
        <w:rPr>
          <w:rFonts w:ascii="Arial" w:hAnsi="Arial" w:cs="Arial"/>
          <w:sz w:val="22"/>
          <w:szCs w:val="22"/>
          <w:u w:val="single"/>
        </w:rPr>
      </w:pPr>
    </w:p>
    <w:p w14:paraId="60B6915C" w14:textId="77777777" w:rsidR="001E2B55" w:rsidRPr="0031305E" w:rsidRDefault="001E2B55">
      <w:pPr>
        <w:pStyle w:val="Normalweb"/>
        <w:spacing w:before="0" w:after="0"/>
        <w:rPr>
          <w:rFonts w:ascii="Arial" w:hAnsi="Arial" w:cs="Arial"/>
          <w:sz w:val="22"/>
          <w:szCs w:val="22"/>
          <w:u w:val="single"/>
        </w:rPr>
      </w:pPr>
    </w:p>
    <w:p w14:paraId="7B157204" w14:textId="77777777" w:rsidR="00A342F3" w:rsidRPr="0031305E" w:rsidRDefault="00A342F3">
      <w:pPr>
        <w:pStyle w:val="Normalweb"/>
        <w:spacing w:before="0" w:after="0"/>
        <w:rPr>
          <w:rFonts w:ascii="Arial" w:hAnsi="Arial" w:cs="Arial"/>
          <w:sz w:val="22"/>
          <w:szCs w:val="22"/>
        </w:rPr>
      </w:pPr>
      <w:r w:rsidRPr="0031305E">
        <w:rPr>
          <w:rFonts w:ascii="Arial" w:hAnsi="Arial" w:cs="Arial"/>
          <w:sz w:val="22"/>
          <w:szCs w:val="22"/>
          <w:u w:val="single"/>
        </w:rPr>
        <w:t>L’évolution (XIV</w:t>
      </w:r>
      <w:r w:rsidRPr="0031305E">
        <w:rPr>
          <w:rFonts w:ascii="Arial" w:hAnsi="Arial" w:cs="Arial"/>
          <w:sz w:val="22"/>
          <w:szCs w:val="22"/>
          <w:u w:val="single"/>
          <w:vertAlign w:val="superscript"/>
        </w:rPr>
        <w:t>e</w:t>
      </w:r>
      <w:r w:rsidRPr="0031305E">
        <w:rPr>
          <w:rFonts w:ascii="Arial" w:hAnsi="Arial" w:cs="Arial"/>
          <w:sz w:val="22"/>
          <w:szCs w:val="22"/>
          <w:u w:val="single"/>
        </w:rPr>
        <w:t>-XVIII</w:t>
      </w:r>
      <w:r w:rsidRPr="0031305E">
        <w:rPr>
          <w:rFonts w:ascii="Arial" w:hAnsi="Arial" w:cs="Arial"/>
          <w:sz w:val="22"/>
          <w:szCs w:val="22"/>
          <w:u w:val="single"/>
          <w:vertAlign w:val="superscript"/>
        </w:rPr>
        <w:t>e</w:t>
      </w:r>
      <w:r w:rsidRPr="0031305E">
        <w:rPr>
          <w:rFonts w:ascii="Arial" w:hAnsi="Arial" w:cs="Arial"/>
          <w:sz w:val="22"/>
          <w:szCs w:val="22"/>
          <w:u w:val="single"/>
        </w:rPr>
        <w:t xml:space="preserve"> siècles)</w:t>
      </w:r>
    </w:p>
    <w:p w14:paraId="00C40442" w14:textId="77777777" w:rsidR="00A342F3" w:rsidRDefault="00A342F3">
      <w:pPr>
        <w:pStyle w:val="Normalweb"/>
        <w:spacing w:before="0" w:after="0"/>
        <w:rPr>
          <w:rFonts w:ascii="Arial" w:hAnsi="Arial" w:cs="Arial"/>
          <w:sz w:val="22"/>
          <w:szCs w:val="22"/>
        </w:rPr>
      </w:pPr>
    </w:p>
    <w:p w14:paraId="7AE414BD" w14:textId="77777777" w:rsidR="00A342F3" w:rsidRDefault="00A342F3">
      <w:pPr>
        <w:pStyle w:val="Normalweb"/>
        <w:spacing w:before="0" w:after="0"/>
        <w:jc w:val="both"/>
        <w:rPr>
          <w:rFonts w:ascii="Arial" w:hAnsi="Arial" w:cs="Arial"/>
        </w:rPr>
      </w:pPr>
      <w:r>
        <w:rPr>
          <w:rFonts w:ascii="Arial" w:hAnsi="Arial" w:cs="Arial"/>
          <w:sz w:val="22"/>
          <w:szCs w:val="22"/>
        </w:rPr>
        <w:t xml:space="preserve">La période de l’orgue baroque s’étend approximativement du début du </w:t>
      </w:r>
      <w:r>
        <w:rPr>
          <w:rStyle w:val="romain1"/>
          <w:rFonts w:ascii="Arial" w:hAnsi="Arial" w:cs="Arial"/>
          <w:sz w:val="22"/>
          <w:szCs w:val="22"/>
        </w:rPr>
        <w:t>XIV</w:t>
      </w:r>
      <w:r>
        <w:rPr>
          <w:rFonts w:ascii="Arial" w:hAnsi="Arial" w:cs="Arial"/>
          <w:sz w:val="22"/>
          <w:szCs w:val="22"/>
          <w:vertAlign w:val="superscript"/>
        </w:rPr>
        <w:t>e</w:t>
      </w:r>
      <w:r>
        <w:rPr>
          <w:rFonts w:ascii="Arial" w:hAnsi="Arial" w:cs="Arial"/>
          <w:sz w:val="22"/>
          <w:szCs w:val="22"/>
        </w:rPr>
        <w:t xml:space="preserve"> au milieu du </w:t>
      </w:r>
      <w:r>
        <w:rPr>
          <w:rStyle w:val="romain1"/>
          <w:rFonts w:ascii="Arial" w:hAnsi="Arial" w:cs="Arial"/>
          <w:sz w:val="22"/>
          <w:szCs w:val="22"/>
        </w:rPr>
        <w:t>XVIII</w:t>
      </w:r>
      <w:r>
        <w:rPr>
          <w:rFonts w:ascii="Arial" w:hAnsi="Arial" w:cs="Arial"/>
          <w:sz w:val="22"/>
          <w:szCs w:val="22"/>
          <w:vertAlign w:val="superscript"/>
        </w:rPr>
        <w:t>e</w:t>
      </w:r>
      <w:r>
        <w:rPr>
          <w:rFonts w:ascii="Arial" w:hAnsi="Arial" w:cs="Arial"/>
          <w:sz w:val="22"/>
          <w:szCs w:val="22"/>
        </w:rPr>
        <w:t xml:space="preserve"> siècles. Au cours de cette période de quatre siècles et demi, les progrès techniques accompagnent et suscitent le développement du répertoire, aboutissant à une apogée au cours des </w:t>
      </w:r>
      <w:r>
        <w:rPr>
          <w:rStyle w:val="romain1"/>
          <w:rFonts w:ascii="Arial" w:hAnsi="Arial" w:cs="Arial"/>
          <w:sz w:val="22"/>
          <w:szCs w:val="22"/>
        </w:rPr>
        <w:t>XVII</w:t>
      </w:r>
      <w:r>
        <w:rPr>
          <w:rFonts w:ascii="Arial" w:hAnsi="Arial" w:cs="Arial"/>
          <w:sz w:val="22"/>
          <w:szCs w:val="22"/>
          <w:vertAlign w:val="superscript"/>
        </w:rPr>
        <w:t>e</w:t>
      </w:r>
      <w:r>
        <w:rPr>
          <w:rFonts w:ascii="Arial" w:hAnsi="Arial" w:cs="Arial"/>
          <w:sz w:val="22"/>
          <w:szCs w:val="22"/>
        </w:rPr>
        <w:t xml:space="preserve"> et </w:t>
      </w:r>
      <w:r>
        <w:rPr>
          <w:rStyle w:val="romain1"/>
          <w:rFonts w:ascii="Arial" w:hAnsi="Arial" w:cs="Arial"/>
          <w:sz w:val="22"/>
          <w:szCs w:val="22"/>
        </w:rPr>
        <w:t>XVIII</w:t>
      </w:r>
      <w:r>
        <w:rPr>
          <w:rFonts w:ascii="Arial" w:hAnsi="Arial" w:cs="Arial"/>
          <w:sz w:val="22"/>
          <w:szCs w:val="22"/>
          <w:vertAlign w:val="superscript"/>
        </w:rPr>
        <w:t>e</w:t>
      </w:r>
      <w:r>
        <w:rPr>
          <w:rFonts w:ascii="Arial" w:hAnsi="Arial" w:cs="Arial"/>
          <w:sz w:val="22"/>
          <w:szCs w:val="22"/>
        </w:rPr>
        <w:t xml:space="preserve"> siècles dans les principaux centres européens, créant des écoles de styles et factures typées : Italie, France, pays germaniques, Pays-Bas, Angleterre et Espagne.</w:t>
      </w:r>
    </w:p>
    <w:p w14:paraId="1AFCA2C8" w14:textId="77777777" w:rsidR="00A342F3" w:rsidRDefault="00A342F3">
      <w:pPr>
        <w:spacing w:after="0" w:line="240" w:lineRule="auto"/>
        <w:jc w:val="both"/>
        <w:rPr>
          <w:rFonts w:ascii="Arial" w:hAnsi="Arial" w:cs="Arial"/>
        </w:rPr>
      </w:pPr>
    </w:p>
    <w:p w14:paraId="68FD84EE" w14:textId="77777777" w:rsidR="00A342F3" w:rsidRDefault="00A342F3">
      <w:pPr>
        <w:spacing w:after="0" w:line="240" w:lineRule="auto"/>
        <w:jc w:val="both"/>
        <w:rPr>
          <w:rFonts w:ascii="Arial" w:hAnsi="Arial" w:cs="Arial"/>
        </w:rPr>
      </w:pPr>
      <w:r>
        <w:rPr>
          <w:rFonts w:ascii="Arial" w:hAnsi="Arial" w:cs="Arial"/>
        </w:rPr>
        <w:t xml:space="preserve">La France </w:t>
      </w:r>
      <w:proofErr w:type="gramStart"/>
      <w:r>
        <w:rPr>
          <w:rFonts w:ascii="Arial" w:hAnsi="Arial" w:cs="Arial"/>
        </w:rPr>
        <w:t>catholique  triomphante</w:t>
      </w:r>
      <w:proofErr w:type="gramEnd"/>
      <w:r>
        <w:rPr>
          <w:rFonts w:ascii="Arial" w:hAnsi="Arial" w:cs="Arial"/>
        </w:rPr>
        <w:t xml:space="preserve">, succédant aux guerres de religions et au Concile de Trente, donnera à l’orgue un rôle éminent et décoratif, commentant en solo et en alternance avec le chant, les différents épisodes des offices religieux, ce qui nécessitera des timbres solistes, éclatants (richesse des anches comme les trompettes) ou intimistes (les hautbois, cornets, voix humaines). Cette époque dite « classique » culminera vers 1700, sous Louis XIV avec la musique de Couperin, Grigny et Marchand. La facture, elle, continuera de briller jusqu’à la révolution avec les Clicquot, Isnard, </w:t>
      </w:r>
      <w:proofErr w:type="spellStart"/>
      <w:r>
        <w:rPr>
          <w:rFonts w:ascii="Arial" w:hAnsi="Arial" w:cs="Arial"/>
        </w:rPr>
        <w:t>Silbermann</w:t>
      </w:r>
      <w:proofErr w:type="spellEnd"/>
      <w:r>
        <w:rPr>
          <w:rFonts w:ascii="Arial" w:hAnsi="Arial" w:cs="Arial"/>
        </w:rPr>
        <w:t xml:space="preserve">, </w:t>
      </w:r>
      <w:proofErr w:type="spellStart"/>
      <w:r>
        <w:rPr>
          <w:rFonts w:ascii="Arial" w:hAnsi="Arial" w:cs="Arial"/>
        </w:rPr>
        <w:t>Moucherel</w:t>
      </w:r>
      <w:proofErr w:type="spellEnd"/>
      <w:r>
        <w:rPr>
          <w:rFonts w:ascii="Arial" w:hAnsi="Arial" w:cs="Arial"/>
        </w:rPr>
        <w:t xml:space="preserve">. </w:t>
      </w:r>
    </w:p>
    <w:p w14:paraId="60E19A17" w14:textId="77777777" w:rsidR="00A342F3" w:rsidRDefault="00A342F3">
      <w:pPr>
        <w:pStyle w:val="Normalweb"/>
        <w:spacing w:before="0" w:after="0"/>
        <w:jc w:val="both"/>
        <w:rPr>
          <w:rFonts w:ascii="Arial" w:hAnsi="Arial" w:cs="Arial"/>
          <w:sz w:val="22"/>
          <w:szCs w:val="22"/>
        </w:rPr>
      </w:pPr>
    </w:p>
    <w:p w14:paraId="56F355E1" w14:textId="77777777" w:rsidR="001E2B55" w:rsidRDefault="001E2B55">
      <w:pPr>
        <w:pStyle w:val="Normalweb"/>
        <w:spacing w:before="0" w:after="0"/>
        <w:jc w:val="both"/>
        <w:rPr>
          <w:rFonts w:ascii="Arial" w:hAnsi="Arial" w:cs="Arial"/>
          <w:sz w:val="22"/>
          <w:szCs w:val="22"/>
        </w:rPr>
      </w:pPr>
    </w:p>
    <w:p w14:paraId="49E15951" w14:textId="77777777" w:rsidR="00A342F3" w:rsidRPr="0031305E" w:rsidRDefault="00A342F3">
      <w:pPr>
        <w:pStyle w:val="Normalweb"/>
        <w:spacing w:before="0" w:after="0"/>
        <w:jc w:val="both"/>
        <w:rPr>
          <w:rFonts w:ascii="Arial" w:hAnsi="Arial" w:cs="Arial"/>
          <w:sz w:val="22"/>
          <w:szCs w:val="22"/>
        </w:rPr>
      </w:pPr>
      <w:r w:rsidRPr="0031305E">
        <w:rPr>
          <w:rFonts w:ascii="Arial" w:hAnsi="Arial" w:cs="Arial"/>
          <w:sz w:val="22"/>
          <w:szCs w:val="22"/>
          <w:u w:val="single"/>
        </w:rPr>
        <w:t>Le romantisme et l’orgue symphonique</w:t>
      </w:r>
    </w:p>
    <w:p w14:paraId="652C6705" w14:textId="77777777" w:rsidR="00A342F3" w:rsidRPr="0031305E" w:rsidRDefault="00A342F3">
      <w:pPr>
        <w:pStyle w:val="Normalweb"/>
        <w:spacing w:before="0" w:after="0"/>
        <w:jc w:val="both"/>
        <w:rPr>
          <w:rFonts w:ascii="Arial" w:hAnsi="Arial" w:cs="Arial"/>
          <w:sz w:val="22"/>
          <w:szCs w:val="22"/>
        </w:rPr>
      </w:pPr>
    </w:p>
    <w:p w14:paraId="7379088D" w14:textId="77777777" w:rsidR="00A342F3" w:rsidRPr="0031305E" w:rsidRDefault="00A342F3">
      <w:pPr>
        <w:spacing w:after="0" w:line="240" w:lineRule="auto"/>
        <w:jc w:val="both"/>
        <w:rPr>
          <w:rFonts w:ascii="Arial" w:hAnsi="Arial" w:cs="Arial"/>
        </w:rPr>
      </w:pPr>
      <w:r w:rsidRPr="0031305E">
        <w:rPr>
          <w:rFonts w:ascii="Arial" w:hAnsi="Arial" w:cs="Arial"/>
        </w:rPr>
        <w:t>La Révolution de 1789 va stopper net la vie de l’orgue, et détruire bon nombre d’instruments. Après un redémarrage lent au début du XIX</w:t>
      </w:r>
      <w:r w:rsidRPr="0031305E">
        <w:rPr>
          <w:rFonts w:ascii="Arial" w:hAnsi="Arial" w:cs="Arial"/>
          <w:vertAlign w:val="superscript"/>
        </w:rPr>
        <w:t>e</w:t>
      </w:r>
      <w:r w:rsidRPr="0031305E">
        <w:rPr>
          <w:rFonts w:ascii="Arial" w:hAnsi="Arial" w:cs="Arial"/>
        </w:rPr>
        <w:t xml:space="preserve"> siècle, une nouvelle période faste démarre avec le 2</w:t>
      </w:r>
      <w:r w:rsidRPr="0031305E">
        <w:rPr>
          <w:rFonts w:ascii="Arial" w:hAnsi="Arial" w:cs="Arial"/>
          <w:vertAlign w:val="superscript"/>
        </w:rPr>
        <w:t>nd</w:t>
      </w:r>
      <w:r w:rsidRPr="0031305E">
        <w:rPr>
          <w:rFonts w:ascii="Arial" w:hAnsi="Arial" w:cs="Arial"/>
        </w:rPr>
        <w:t xml:space="preserve"> empire, puis </w:t>
      </w:r>
      <w:proofErr w:type="gramStart"/>
      <w:r w:rsidRPr="0031305E">
        <w:rPr>
          <w:rFonts w:ascii="Arial" w:hAnsi="Arial" w:cs="Arial"/>
        </w:rPr>
        <w:t>la  IIIe</w:t>
      </w:r>
      <w:proofErr w:type="gramEnd"/>
      <w:r w:rsidRPr="0031305E">
        <w:rPr>
          <w:rFonts w:ascii="Arial" w:hAnsi="Arial" w:cs="Arial"/>
        </w:rPr>
        <w:t xml:space="preserve"> République, et le développement de l’orgue romantique puis symphonique faisant référence à un « orgue-orchestre ». La facture romantique renoue avec les progrès technologiques, sous l'impulsion </w:t>
      </w:r>
      <w:proofErr w:type="gramStart"/>
      <w:r w:rsidRPr="0031305E">
        <w:rPr>
          <w:rFonts w:ascii="Arial" w:hAnsi="Arial" w:cs="Arial"/>
        </w:rPr>
        <w:t>notable  du</w:t>
      </w:r>
      <w:proofErr w:type="gramEnd"/>
      <w:r w:rsidRPr="0031305E">
        <w:rPr>
          <w:rFonts w:ascii="Arial" w:hAnsi="Arial" w:cs="Arial"/>
        </w:rPr>
        <w:t xml:space="preserve"> facteur d‘orgues </w:t>
      </w:r>
      <w:hyperlink r:id="rId26" w:history="1">
        <w:r w:rsidRPr="0031305E">
          <w:rPr>
            <w:rStyle w:val="Lienhypertexte"/>
            <w:rFonts w:ascii="Arial" w:hAnsi="Arial" w:cs="Arial"/>
            <w:color w:val="auto"/>
            <w:u w:val="none"/>
          </w:rPr>
          <w:t>Aristide Cavaillé-Coll</w:t>
        </w:r>
      </w:hyperlink>
      <w:r w:rsidRPr="0031305E">
        <w:rPr>
          <w:rFonts w:ascii="Arial" w:hAnsi="Arial" w:cs="Arial"/>
        </w:rPr>
        <w:t xml:space="preserve"> : ces progrès concernent au premier chef les modes de transmission et la production du vent, mais aussi l'esthétique musicale. </w:t>
      </w:r>
    </w:p>
    <w:p w14:paraId="0549EBFB" w14:textId="77777777" w:rsidR="00A342F3" w:rsidRPr="0031305E" w:rsidRDefault="00A342F3">
      <w:pPr>
        <w:spacing w:after="0" w:line="240" w:lineRule="auto"/>
        <w:jc w:val="both"/>
        <w:rPr>
          <w:rFonts w:ascii="Arial" w:hAnsi="Arial" w:cs="Arial"/>
        </w:rPr>
      </w:pPr>
    </w:p>
    <w:p w14:paraId="7FEEBF3E" w14:textId="77777777" w:rsidR="00A342F3" w:rsidRPr="0031305E" w:rsidRDefault="00A342F3">
      <w:pPr>
        <w:spacing w:after="0" w:line="240" w:lineRule="auto"/>
        <w:jc w:val="both"/>
        <w:rPr>
          <w:rFonts w:ascii="Arial" w:hAnsi="Arial" w:cs="Arial"/>
        </w:rPr>
      </w:pPr>
      <w:r w:rsidRPr="0031305E">
        <w:rPr>
          <w:rFonts w:ascii="Arial" w:hAnsi="Arial" w:cs="Arial"/>
        </w:rPr>
        <w:t xml:space="preserve">C’est l’époque de Cavaillé-Coll, </w:t>
      </w:r>
      <w:proofErr w:type="spellStart"/>
      <w:r w:rsidRPr="0031305E">
        <w:rPr>
          <w:rFonts w:ascii="Arial" w:hAnsi="Arial" w:cs="Arial"/>
        </w:rPr>
        <w:t>Merklin</w:t>
      </w:r>
      <w:proofErr w:type="spellEnd"/>
      <w:r w:rsidRPr="0031305E">
        <w:rPr>
          <w:rFonts w:ascii="Arial" w:hAnsi="Arial" w:cs="Arial"/>
        </w:rPr>
        <w:t xml:space="preserve">, Puget, Abbey, </w:t>
      </w:r>
      <w:proofErr w:type="spellStart"/>
      <w:r w:rsidRPr="0031305E">
        <w:rPr>
          <w:rFonts w:ascii="Arial" w:hAnsi="Arial" w:cs="Arial"/>
        </w:rPr>
        <w:t>Debierre</w:t>
      </w:r>
      <w:proofErr w:type="spellEnd"/>
      <w:r w:rsidRPr="0031305E">
        <w:rPr>
          <w:rFonts w:ascii="Arial" w:hAnsi="Arial" w:cs="Arial"/>
        </w:rPr>
        <w:t xml:space="preserve">, </w:t>
      </w:r>
      <w:proofErr w:type="spellStart"/>
      <w:r w:rsidRPr="0031305E">
        <w:rPr>
          <w:rFonts w:ascii="Arial" w:hAnsi="Arial" w:cs="Arial"/>
        </w:rPr>
        <w:t>Stoltz</w:t>
      </w:r>
      <w:proofErr w:type="spellEnd"/>
      <w:r w:rsidRPr="0031305E">
        <w:rPr>
          <w:rFonts w:ascii="Arial" w:hAnsi="Arial" w:cs="Arial"/>
        </w:rPr>
        <w:t xml:space="preserve">. Dans la foulée de Benoist, premier professeur d’orgue du Conservatoire de </w:t>
      </w:r>
      <w:proofErr w:type="gramStart"/>
      <w:r w:rsidRPr="0031305E">
        <w:rPr>
          <w:rFonts w:ascii="Arial" w:hAnsi="Arial" w:cs="Arial"/>
        </w:rPr>
        <w:t>Paris,  des</w:t>
      </w:r>
      <w:proofErr w:type="gramEnd"/>
      <w:r w:rsidRPr="0031305E">
        <w:rPr>
          <w:rFonts w:ascii="Arial" w:hAnsi="Arial" w:cs="Arial"/>
        </w:rPr>
        <w:t xml:space="preserve"> compositeurs sont inspirés par ces instruments parfois gigantesques et les nouvelles sonorités créées par les facteurs d’orgues : César Franck, Camille Saint-Saëns, Charles-Marie Widor,  puis au XX</w:t>
      </w:r>
      <w:r w:rsidRPr="0031305E">
        <w:rPr>
          <w:rFonts w:ascii="Arial" w:hAnsi="Arial" w:cs="Arial"/>
          <w:vertAlign w:val="superscript"/>
        </w:rPr>
        <w:t>e</w:t>
      </w:r>
      <w:r w:rsidRPr="0031305E">
        <w:rPr>
          <w:rFonts w:ascii="Arial" w:hAnsi="Arial" w:cs="Arial"/>
        </w:rPr>
        <w:t xml:space="preserve"> siècle par Louis Vierne, Marcel Dupré, et tant d’autres. </w:t>
      </w:r>
    </w:p>
    <w:p w14:paraId="052B9D2C" w14:textId="77777777" w:rsidR="00A342F3" w:rsidRPr="0031305E" w:rsidRDefault="00A342F3">
      <w:pPr>
        <w:pStyle w:val="Normalweb"/>
        <w:spacing w:before="0" w:after="0"/>
        <w:jc w:val="both"/>
        <w:rPr>
          <w:rFonts w:ascii="Arial" w:hAnsi="Arial" w:cs="Arial"/>
          <w:sz w:val="22"/>
          <w:szCs w:val="22"/>
        </w:rPr>
      </w:pPr>
    </w:p>
    <w:p w14:paraId="753946F8" w14:textId="77777777" w:rsidR="00A342F3" w:rsidRPr="0031305E" w:rsidRDefault="00A342F3">
      <w:pPr>
        <w:pStyle w:val="Normalweb"/>
        <w:spacing w:before="0" w:after="0"/>
        <w:jc w:val="both"/>
        <w:rPr>
          <w:rFonts w:ascii="Arial" w:hAnsi="Arial" w:cs="Arial"/>
          <w:sz w:val="22"/>
          <w:szCs w:val="22"/>
        </w:rPr>
      </w:pPr>
      <w:r w:rsidRPr="0031305E">
        <w:rPr>
          <w:rFonts w:ascii="Arial" w:hAnsi="Arial" w:cs="Arial"/>
          <w:sz w:val="22"/>
          <w:szCs w:val="22"/>
          <w:u w:val="single"/>
        </w:rPr>
        <w:t>Le XX</w:t>
      </w:r>
      <w:r w:rsidRPr="0031305E">
        <w:rPr>
          <w:rFonts w:ascii="Arial" w:hAnsi="Arial" w:cs="Arial"/>
          <w:sz w:val="22"/>
          <w:szCs w:val="22"/>
          <w:u w:val="single"/>
          <w:vertAlign w:val="superscript"/>
        </w:rPr>
        <w:t>e</w:t>
      </w:r>
      <w:r w:rsidRPr="0031305E">
        <w:rPr>
          <w:rFonts w:ascii="Arial" w:hAnsi="Arial" w:cs="Arial"/>
          <w:sz w:val="22"/>
          <w:szCs w:val="22"/>
          <w:u w:val="single"/>
        </w:rPr>
        <w:t xml:space="preserve"> siècle</w:t>
      </w:r>
    </w:p>
    <w:p w14:paraId="31649BD2" w14:textId="77777777" w:rsidR="00A342F3" w:rsidRDefault="00A342F3">
      <w:pPr>
        <w:pStyle w:val="Normalweb"/>
        <w:spacing w:before="0" w:after="0"/>
        <w:jc w:val="both"/>
        <w:rPr>
          <w:rFonts w:ascii="Arial" w:hAnsi="Arial" w:cs="Arial"/>
          <w:sz w:val="22"/>
          <w:szCs w:val="22"/>
        </w:rPr>
      </w:pPr>
    </w:p>
    <w:p w14:paraId="7BBA8759" w14:textId="77777777" w:rsidR="00A342F3" w:rsidRPr="00190C01" w:rsidRDefault="00A342F3">
      <w:pPr>
        <w:pStyle w:val="Normalweb"/>
        <w:spacing w:before="0" w:after="0"/>
        <w:jc w:val="both"/>
        <w:rPr>
          <w:rFonts w:ascii="Arial" w:hAnsi="Arial" w:cs="Arial"/>
          <w:sz w:val="22"/>
          <w:szCs w:val="22"/>
        </w:rPr>
      </w:pPr>
      <w:r w:rsidRPr="00190C01">
        <w:rPr>
          <w:rFonts w:ascii="Arial" w:hAnsi="Arial" w:cs="Arial"/>
          <w:sz w:val="22"/>
          <w:szCs w:val="22"/>
        </w:rPr>
        <w:t xml:space="preserve">Le </w:t>
      </w:r>
      <w:r w:rsidRPr="00190C01">
        <w:rPr>
          <w:rStyle w:val="romain1"/>
          <w:rFonts w:ascii="Arial" w:hAnsi="Arial" w:cs="Arial"/>
          <w:sz w:val="22"/>
          <w:szCs w:val="22"/>
        </w:rPr>
        <w:t>XX</w:t>
      </w:r>
      <w:r w:rsidRPr="00190C01">
        <w:rPr>
          <w:rFonts w:ascii="Arial" w:hAnsi="Arial" w:cs="Arial"/>
          <w:sz w:val="22"/>
          <w:szCs w:val="22"/>
          <w:vertAlign w:val="superscript"/>
        </w:rPr>
        <w:t>e</w:t>
      </w:r>
      <w:r w:rsidRPr="00190C01">
        <w:rPr>
          <w:rFonts w:ascii="Arial" w:hAnsi="Arial" w:cs="Arial"/>
          <w:sz w:val="22"/>
          <w:szCs w:val="22"/>
        </w:rPr>
        <w:t xml:space="preserve"> siècle voit un intérêt grandissant et une redécouverte des instruments anciens. Ce mouvement initié en Allemagne dans les années 1920 va être poursuivi en France jusqu'à nos jours : il s'agit du mouvement de l'orgue </w:t>
      </w:r>
      <w:hyperlink r:id="rId27" w:history="1">
        <w:proofErr w:type="spellStart"/>
        <w:r w:rsidRPr="00190C01">
          <w:rPr>
            <w:rStyle w:val="Lienhypertexte"/>
            <w:rFonts w:ascii="Arial" w:hAnsi="Arial" w:cs="Arial"/>
            <w:color w:val="auto"/>
            <w:sz w:val="22"/>
            <w:szCs w:val="22"/>
            <w:u w:val="none"/>
          </w:rPr>
          <w:t>néo-baroque</w:t>
        </w:r>
        <w:proofErr w:type="spellEnd"/>
      </w:hyperlink>
      <w:r w:rsidRPr="00190C01">
        <w:rPr>
          <w:rFonts w:ascii="Arial" w:hAnsi="Arial" w:cs="Arial"/>
          <w:sz w:val="22"/>
          <w:szCs w:val="22"/>
        </w:rPr>
        <w:t xml:space="preserve">. </w:t>
      </w:r>
    </w:p>
    <w:p w14:paraId="3DE76D26" w14:textId="77777777" w:rsidR="00A342F3" w:rsidRPr="00190C01" w:rsidRDefault="00A342F3">
      <w:pPr>
        <w:pStyle w:val="Normalweb"/>
        <w:spacing w:before="0" w:after="0"/>
        <w:jc w:val="both"/>
        <w:rPr>
          <w:rFonts w:ascii="Arial" w:hAnsi="Arial" w:cs="Arial"/>
          <w:sz w:val="22"/>
          <w:szCs w:val="22"/>
        </w:rPr>
      </w:pPr>
    </w:p>
    <w:p w14:paraId="7253228B" w14:textId="77777777" w:rsidR="00A342F3" w:rsidRPr="00190C01" w:rsidRDefault="00A342F3">
      <w:pPr>
        <w:pStyle w:val="Normalweb"/>
        <w:spacing w:before="0" w:after="0"/>
        <w:jc w:val="both"/>
        <w:rPr>
          <w:rFonts w:ascii="Arial" w:hAnsi="Arial" w:cs="Arial"/>
          <w:sz w:val="22"/>
          <w:szCs w:val="22"/>
        </w:rPr>
      </w:pPr>
      <w:r w:rsidRPr="00190C01">
        <w:rPr>
          <w:rFonts w:ascii="Arial" w:hAnsi="Arial" w:cs="Arial"/>
          <w:sz w:val="22"/>
          <w:szCs w:val="22"/>
        </w:rPr>
        <w:t>Tout d’abord, dans les années 1930-1960 une tentative de mixer l’orgue classique et l’orgue symphonique, ce qu’on a appelé l’orgue néo-classique (Cathédrale de Soissons, orgue du Palais de Chaillot) appelé par certains « l’orgue à tout jouer » ! Cet instrument et ses couleurs ont été source d’inspiration des compositeurs tels que Jehan Alain, Maurice Duruflé, Olivier Messiaen, Charles Tournemire.</w:t>
      </w:r>
    </w:p>
    <w:p w14:paraId="7A61233B" w14:textId="77777777" w:rsidR="00A342F3" w:rsidRPr="00190C01" w:rsidRDefault="00A342F3">
      <w:pPr>
        <w:pStyle w:val="Normalweb"/>
        <w:spacing w:before="0" w:after="0"/>
        <w:jc w:val="both"/>
        <w:rPr>
          <w:rFonts w:ascii="Arial" w:hAnsi="Arial" w:cs="Arial"/>
          <w:sz w:val="22"/>
          <w:szCs w:val="22"/>
        </w:rPr>
      </w:pPr>
    </w:p>
    <w:p w14:paraId="7B918EA2" w14:textId="77777777" w:rsidR="00A342F3" w:rsidRPr="00190C01" w:rsidRDefault="00A342F3">
      <w:pPr>
        <w:pStyle w:val="Normalweb"/>
        <w:spacing w:before="0" w:after="0"/>
        <w:jc w:val="both"/>
        <w:rPr>
          <w:rFonts w:ascii="Arial" w:hAnsi="Arial" w:cs="Arial"/>
          <w:sz w:val="22"/>
          <w:szCs w:val="22"/>
        </w:rPr>
      </w:pPr>
      <w:r w:rsidRPr="00190C01">
        <w:rPr>
          <w:rFonts w:ascii="Arial" w:hAnsi="Arial" w:cs="Arial"/>
          <w:sz w:val="22"/>
          <w:szCs w:val="22"/>
        </w:rPr>
        <w:t>Puis, suite aux travaux des musicologues et dans la vague générale du retour au baroque, une prise de conscience du patrimoine d’orgues anciens à l’abandon, et la nécessité de sa préservation entraînent une dynamique autour de restaurations « à l’identique », mais également de créations d’instruments inspirés, parfois copiés, de modèles baroques (classiques français, allemands, flamands, italiens ou espagnols), afin d’enrichir la palette sonore en France.</w:t>
      </w:r>
    </w:p>
    <w:p w14:paraId="1A19D4F7" w14:textId="77777777" w:rsidR="00A342F3" w:rsidRPr="00190C01" w:rsidRDefault="00A342F3">
      <w:pPr>
        <w:pStyle w:val="Normalweb"/>
        <w:spacing w:before="0" w:after="0"/>
        <w:jc w:val="both"/>
        <w:rPr>
          <w:rFonts w:ascii="Arial" w:hAnsi="Arial" w:cs="Arial"/>
          <w:sz w:val="22"/>
          <w:szCs w:val="22"/>
        </w:rPr>
      </w:pPr>
    </w:p>
    <w:p w14:paraId="6C0BC1CC" w14:textId="77777777" w:rsidR="00A342F3" w:rsidRPr="00190C01" w:rsidRDefault="00A342F3">
      <w:pPr>
        <w:pStyle w:val="Normalweb"/>
        <w:spacing w:before="0" w:after="0"/>
        <w:jc w:val="both"/>
        <w:rPr>
          <w:rFonts w:ascii="Arial" w:hAnsi="Arial" w:cs="Arial"/>
          <w:sz w:val="22"/>
          <w:szCs w:val="22"/>
        </w:rPr>
      </w:pPr>
      <w:r w:rsidRPr="00190C01">
        <w:rPr>
          <w:rFonts w:ascii="Arial" w:hAnsi="Arial" w:cs="Arial"/>
          <w:sz w:val="22"/>
          <w:szCs w:val="22"/>
        </w:rPr>
        <w:t xml:space="preserve">Ainsi sur quarante ans (1960-2000), initié par quelques pionniers comme Marie-Claire Alain, Michel Chapuis, Francis Chapelet, Xavier </w:t>
      </w:r>
      <w:proofErr w:type="spellStart"/>
      <w:r w:rsidRPr="00190C01">
        <w:rPr>
          <w:rFonts w:ascii="Arial" w:hAnsi="Arial" w:cs="Arial"/>
          <w:sz w:val="22"/>
          <w:szCs w:val="22"/>
        </w:rPr>
        <w:t>Darasse</w:t>
      </w:r>
      <w:proofErr w:type="spellEnd"/>
      <w:r w:rsidRPr="00190C01">
        <w:rPr>
          <w:rFonts w:ascii="Arial" w:hAnsi="Arial" w:cs="Arial"/>
          <w:sz w:val="22"/>
          <w:szCs w:val="22"/>
        </w:rPr>
        <w:t xml:space="preserve">, André Isoir, René </w:t>
      </w:r>
      <w:proofErr w:type="spellStart"/>
      <w:proofErr w:type="gramStart"/>
      <w:r w:rsidRPr="00190C01">
        <w:rPr>
          <w:rFonts w:ascii="Arial" w:hAnsi="Arial" w:cs="Arial"/>
          <w:sz w:val="22"/>
          <w:szCs w:val="22"/>
        </w:rPr>
        <w:t>Saorgin</w:t>
      </w:r>
      <w:proofErr w:type="spellEnd"/>
      <w:r w:rsidRPr="00190C01">
        <w:rPr>
          <w:rFonts w:ascii="Arial" w:hAnsi="Arial" w:cs="Arial"/>
          <w:sz w:val="22"/>
          <w:szCs w:val="22"/>
        </w:rPr>
        <w:t>,  on</w:t>
      </w:r>
      <w:proofErr w:type="gramEnd"/>
      <w:r w:rsidRPr="00190C01">
        <w:rPr>
          <w:rFonts w:ascii="Arial" w:hAnsi="Arial" w:cs="Arial"/>
          <w:sz w:val="22"/>
          <w:szCs w:val="22"/>
        </w:rPr>
        <w:t xml:space="preserve"> peut dire qu’un troisième « âge d’or » de l’orgue a permis, avec l’aide de l’État et des collectivités locales, d’inventorier, de classer, de rénover et de créer un patrimoine organistique conséquent. </w:t>
      </w:r>
    </w:p>
    <w:p w14:paraId="1A16A68C" w14:textId="77777777" w:rsidR="00A342F3" w:rsidRPr="00190C01" w:rsidRDefault="00A342F3">
      <w:pPr>
        <w:pStyle w:val="Normalweb"/>
        <w:spacing w:before="0" w:after="0"/>
        <w:jc w:val="both"/>
        <w:rPr>
          <w:rFonts w:ascii="Arial" w:hAnsi="Arial" w:cs="Arial"/>
          <w:sz w:val="22"/>
          <w:szCs w:val="22"/>
        </w:rPr>
      </w:pPr>
    </w:p>
    <w:p w14:paraId="72001103" w14:textId="77777777" w:rsidR="00A342F3" w:rsidRPr="00190C01" w:rsidRDefault="00A342F3">
      <w:pPr>
        <w:pStyle w:val="Normalweb"/>
        <w:spacing w:before="0" w:after="0"/>
        <w:jc w:val="both"/>
        <w:rPr>
          <w:rFonts w:ascii="Arial" w:hAnsi="Arial" w:cs="Arial"/>
          <w:sz w:val="22"/>
          <w:szCs w:val="22"/>
        </w:rPr>
      </w:pPr>
      <w:r w:rsidRPr="00190C01">
        <w:rPr>
          <w:rFonts w:ascii="Arial" w:hAnsi="Arial" w:cs="Arial"/>
          <w:sz w:val="22"/>
          <w:szCs w:val="22"/>
        </w:rPr>
        <w:t xml:space="preserve">En parallèle, évitant de figer son évolution, certains ont imaginé un orgue moderne, du futur, tant pour la facture que pour la littérature. Ainsi, Pierre Cochereau, Jean Guillou, Jean-Louis </w:t>
      </w:r>
      <w:proofErr w:type="spellStart"/>
      <w:r w:rsidRPr="00190C01">
        <w:rPr>
          <w:rFonts w:ascii="Arial" w:hAnsi="Arial" w:cs="Arial"/>
          <w:sz w:val="22"/>
          <w:szCs w:val="22"/>
        </w:rPr>
        <w:t>Florentz</w:t>
      </w:r>
      <w:proofErr w:type="spellEnd"/>
      <w:r w:rsidRPr="00190C01">
        <w:rPr>
          <w:rFonts w:ascii="Arial" w:hAnsi="Arial" w:cs="Arial"/>
          <w:sz w:val="22"/>
          <w:szCs w:val="22"/>
        </w:rPr>
        <w:t>, entre autres, se sont mobilisés et ont entrepris quelques réalisations notables.</w:t>
      </w:r>
    </w:p>
    <w:p w14:paraId="07999D39" w14:textId="77777777" w:rsidR="00A342F3" w:rsidRDefault="00A342F3">
      <w:pPr>
        <w:pStyle w:val="Normalweb"/>
        <w:spacing w:before="0" w:after="0"/>
        <w:jc w:val="both"/>
        <w:rPr>
          <w:rFonts w:ascii="Arial" w:hAnsi="Arial" w:cs="Arial"/>
          <w:sz w:val="22"/>
          <w:szCs w:val="22"/>
        </w:rPr>
      </w:pPr>
    </w:p>
    <w:p w14:paraId="2B31545F" w14:textId="77777777" w:rsidR="00A342F3" w:rsidRDefault="00A342F3">
      <w:pPr>
        <w:pStyle w:val="Normalweb"/>
        <w:spacing w:before="0" w:after="0"/>
        <w:jc w:val="both"/>
        <w:rPr>
          <w:rFonts w:ascii="Arial" w:hAnsi="Arial" w:cs="Arial"/>
        </w:rPr>
      </w:pPr>
      <w:r>
        <w:rPr>
          <w:rFonts w:ascii="Arial" w:hAnsi="Arial" w:cs="Arial"/>
          <w:sz w:val="22"/>
          <w:szCs w:val="22"/>
        </w:rPr>
        <w:t xml:space="preserve">De nos jours, de nouvelles créations, poussées par le retour des orgues dans les salles de concert (notamment en Asie et aux USA), s'inscrivent dans le développement de l'orgue </w:t>
      </w:r>
      <w:proofErr w:type="spellStart"/>
      <w:r>
        <w:rPr>
          <w:rFonts w:ascii="Arial" w:hAnsi="Arial" w:cs="Arial"/>
          <w:sz w:val="22"/>
          <w:szCs w:val="22"/>
        </w:rPr>
        <w:t>néo-baroque</w:t>
      </w:r>
      <w:proofErr w:type="spellEnd"/>
      <w:r>
        <w:rPr>
          <w:rFonts w:ascii="Arial" w:hAnsi="Arial" w:cs="Arial"/>
          <w:sz w:val="22"/>
          <w:szCs w:val="22"/>
        </w:rPr>
        <w:t xml:space="preserve"> ou néo-symphonique, en y apportant des technologies nouvelles grâce à l'informatique et le numérique. En France une nouvelle synthèse semble poindre, fruit de l’expérience des facteurs d’orgues restaurateurs qui aujourd’hui se tournent de plus en plus vers la création.</w:t>
      </w:r>
    </w:p>
    <w:p w14:paraId="1E7E90FD" w14:textId="77777777" w:rsidR="00A342F3" w:rsidRDefault="00A342F3">
      <w:pPr>
        <w:tabs>
          <w:tab w:val="left" w:pos="2280"/>
        </w:tabs>
        <w:spacing w:after="0" w:line="240" w:lineRule="auto"/>
        <w:jc w:val="both"/>
        <w:rPr>
          <w:rFonts w:ascii="Arial" w:hAnsi="Arial" w:cs="Arial"/>
          <w:sz w:val="24"/>
        </w:rPr>
      </w:pPr>
    </w:p>
    <w:p w14:paraId="788CF088" w14:textId="77777777" w:rsidR="00DF2182" w:rsidRDefault="00DF2182">
      <w:pPr>
        <w:tabs>
          <w:tab w:val="left" w:pos="2280"/>
        </w:tabs>
        <w:spacing w:after="0" w:line="240" w:lineRule="auto"/>
        <w:jc w:val="both"/>
        <w:rPr>
          <w:rFonts w:ascii="Arial" w:hAnsi="Arial" w:cs="Arial"/>
          <w:b/>
          <w:sz w:val="24"/>
        </w:rPr>
      </w:pPr>
    </w:p>
    <w:p w14:paraId="51F47B34" w14:textId="77777777" w:rsidR="00DF2182" w:rsidRDefault="00DF2182">
      <w:pPr>
        <w:tabs>
          <w:tab w:val="left" w:pos="2280"/>
        </w:tabs>
        <w:spacing w:after="0" w:line="240" w:lineRule="auto"/>
        <w:jc w:val="both"/>
        <w:rPr>
          <w:rFonts w:ascii="Arial" w:hAnsi="Arial" w:cs="Arial"/>
          <w:b/>
          <w:sz w:val="24"/>
        </w:rPr>
      </w:pPr>
    </w:p>
    <w:p w14:paraId="2B276604" w14:textId="77777777" w:rsidR="008E1A80" w:rsidRDefault="008E1A80">
      <w:pPr>
        <w:tabs>
          <w:tab w:val="left" w:pos="2280"/>
        </w:tabs>
        <w:spacing w:after="0" w:line="240" w:lineRule="auto"/>
        <w:jc w:val="both"/>
        <w:rPr>
          <w:rFonts w:ascii="Arial" w:hAnsi="Arial" w:cs="Arial"/>
          <w:b/>
          <w:sz w:val="24"/>
        </w:rPr>
      </w:pPr>
    </w:p>
    <w:p w14:paraId="21815F0D" w14:textId="77777777" w:rsidR="008E1A80" w:rsidRDefault="008E1A80">
      <w:pPr>
        <w:tabs>
          <w:tab w:val="left" w:pos="2280"/>
        </w:tabs>
        <w:spacing w:after="0" w:line="240" w:lineRule="auto"/>
        <w:jc w:val="both"/>
        <w:rPr>
          <w:rFonts w:ascii="Arial" w:hAnsi="Arial" w:cs="Arial"/>
          <w:b/>
          <w:sz w:val="24"/>
        </w:rPr>
      </w:pPr>
    </w:p>
    <w:p w14:paraId="72988EB8" w14:textId="77777777" w:rsidR="008D3564" w:rsidRDefault="008D3564">
      <w:pPr>
        <w:tabs>
          <w:tab w:val="left" w:pos="2280"/>
        </w:tabs>
        <w:spacing w:after="0" w:line="240" w:lineRule="auto"/>
        <w:jc w:val="both"/>
        <w:rPr>
          <w:rFonts w:ascii="Arial" w:hAnsi="Arial" w:cs="Arial"/>
          <w:b/>
          <w:sz w:val="24"/>
        </w:rPr>
      </w:pPr>
    </w:p>
    <w:p w14:paraId="7B284704" w14:textId="77777777" w:rsidR="008E1A80" w:rsidRDefault="008E1A80">
      <w:pPr>
        <w:tabs>
          <w:tab w:val="left" w:pos="2280"/>
        </w:tabs>
        <w:spacing w:after="0" w:line="240" w:lineRule="auto"/>
        <w:jc w:val="both"/>
        <w:rPr>
          <w:rFonts w:ascii="Arial" w:hAnsi="Arial" w:cs="Arial"/>
          <w:b/>
          <w:sz w:val="24"/>
        </w:rPr>
      </w:pPr>
    </w:p>
    <w:p w14:paraId="2AA04B32" w14:textId="77777777" w:rsidR="00A342F3" w:rsidRDefault="00A342F3">
      <w:pPr>
        <w:tabs>
          <w:tab w:val="left" w:pos="2280"/>
        </w:tabs>
        <w:spacing w:after="0" w:line="240" w:lineRule="auto"/>
        <w:jc w:val="both"/>
        <w:rPr>
          <w:rFonts w:ascii="Arial" w:hAnsi="Arial" w:cs="Arial"/>
          <w:b/>
        </w:rPr>
      </w:pPr>
      <w:r>
        <w:rPr>
          <w:rFonts w:ascii="Arial" w:hAnsi="Arial" w:cs="Arial"/>
          <w:b/>
          <w:sz w:val="24"/>
        </w:rPr>
        <w:lastRenderedPageBreak/>
        <w:t>Rayonnement de l’orgue français dans le monde</w:t>
      </w:r>
    </w:p>
    <w:p w14:paraId="627191FB" w14:textId="77777777" w:rsidR="00A342F3" w:rsidRDefault="00A342F3">
      <w:pPr>
        <w:tabs>
          <w:tab w:val="left" w:pos="2280"/>
        </w:tabs>
        <w:spacing w:after="0" w:line="240" w:lineRule="auto"/>
        <w:jc w:val="both"/>
        <w:rPr>
          <w:rFonts w:ascii="Arial" w:hAnsi="Arial" w:cs="Arial"/>
          <w:b/>
        </w:rPr>
      </w:pPr>
    </w:p>
    <w:p w14:paraId="39FA3BB3" w14:textId="77777777" w:rsidR="00A342F3" w:rsidRDefault="00A342F3">
      <w:pPr>
        <w:spacing w:after="0" w:line="240" w:lineRule="auto"/>
        <w:jc w:val="both"/>
        <w:rPr>
          <w:rFonts w:ascii="Arial" w:hAnsi="Arial" w:cs="Arial"/>
        </w:rPr>
      </w:pPr>
      <w:r>
        <w:rPr>
          <w:rFonts w:ascii="Arial" w:hAnsi="Arial" w:cs="Arial"/>
        </w:rPr>
        <w:t xml:space="preserve">L’Orgue français a toujours été d’une grande richesse et d’une forte vitalité, très attractif aux yeux </w:t>
      </w:r>
      <w:r w:rsidR="00E274A2">
        <w:rPr>
          <w:rFonts w:ascii="Arial" w:hAnsi="Arial" w:cs="Arial"/>
        </w:rPr>
        <w:t xml:space="preserve">et aux oreilles </w:t>
      </w:r>
      <w:r>
        <w:rPr>
          <w:rFonts w:ascii="Arial" w:hAnsi="Arial" w:cs="Arial"/>
        </w:rPr>
        <w:t xml:space="preserve">des étrangers. La facture d’orgue est appréciée ; la littérature d’orgue française est jouée partout dans le monde ; l’art de l’improvisation impressionne, de même que le talent de nos interprètes. Tout a concouru à la notoriété internationale de </w:t>
      </w:r>
      <w:proofErr w:type="gramStart"/>
      <w:r>
        <w:rPr>
          <w:rFonts w:ascii="Arial" w:hAnsi="Arial" w:cs="Arial"/>
        </w:rPr>
        <w:t>l</w:t>
      </w:r>
      <w:r w:rsidR="00E33F38">
        <w:rPr>
          <w:rFonts w:ascii="Arial" w:hAnsi="Arial" w:cs="Arial"/>
        </w:rPr>
        <w:t>’ é</w:t>
      </w:r>
      <w:r>
        <w:rPr>
          <w:rFonts w:ascii="Arial" w:hAnsi="Arial" w:cs="Arial"/>
        </w:rPr>
        <w:t>cole</w:t>
      </w:r>
      <w:proofErr w:type="gramEnd"/>
      <w:r>
        <w:rPr>
          <w:rFonts w:ascii="Arial" w:hAnsi="Arial" w:cs="Arial"/>
        </w:rPr>
        <w:t xml:space="preserve"> française d’orgue, comme en témoigne le nombre considérable d’organistes d’Asie, des Amériques et d’Europe complétant ou perfectionnant leur formation en France et visitant nos instruments. </w:t>
      </w:r>
    </w:p>
    <w:p w14:paraId="2537F909" w14:textId="6E5EB7DF" w:rsidR="00A342F3" w:rsidRDefault="00A342F3">
      <w:pPr>
        <w:tabs>
          <w:tab w:val="left" w:pos="2280"/>
        </w:tabs>
        <w:spacing w:after="0" w:line="240" w:lineRule="auto"/>
        <w:jc w:val="both"/>
        <w:rPr>
          <w:rFonts w:ascii="Arial" w:hAnsi="Arial" w:cs="Arial"/>
        </w:rPr>
      </w:pPr>
      <w:r>
        <w:rPr>
          <w:rFonts w:ascii="Arial" w:hAnsi="Arial" w:cs="Arial"/>
        </w:rPr>
        <w:t>Nos artistes français parcourent le monde et les facteurs d’orgues français commencent à émerger sur le marché international où la concurrence est rude.</w:t>
      </w:r>
    </w:p>
    <w:p w14:paraId="61A81F01" w14:textId="77777777" w:rsidR="008D3564" w:rsidRPr="001E2B55" w:rsidRDefault="008D3564">
      <w:pPr>
        <w:tabs>
          <w:tab w:val="left" w:pos="2280"/>
        </w:tabs>
        <w:spacing w:after="0" w:line="240" w:lineRule="auto"/>
        <w:jc w:val="both"/>
        <w:rPr>
          <w:rFonts w:ascii="Arial" w:hAnsi="Arial" w:cs="Arial"/>
        </w:rPr>
      </w:pPr>
    </w:p>
    <w:p w14:paraId="012B6124" w14:textId="77777777" w:rsidR="001E2B55" w:rsidRDefault="001E2B55">
      <w:pPr>
        <w:tabs>
          <w:tab w:val="left" w:pos="2280"/>
        </w:tabs>
        <w:spacing w:after="0" w:line="240" w:lineRule="auto"/>
        <w:jc w:val="both"/>
        <w:rPr>
          <w:rFonts w:ascii="Arial" w:hAnsi="Arial" w:cs="Arial"/>
          <w:b/>
          <w:sz w:val="24"/>
        </w:rPr>
      </w:pPr>
    </w:p>
    <w:p w14:paraId="6F599FCA" w14:textId="77777777" w:rsidR="00A342F3" w:rsidRDefault="00A342F3">
      <w:pPr>
        <w:tabs>
          <w:tab w:val="left" w:pos="2280"/>
        </w:tabs>
        <w:spacing w:after="0" w:line="240" w:lineRule="auto"/>
        <w:jc w:val="both"/>
        <w:rPr>
          <w:rFonts w:ascii="Arial" w:hAnsi="Arial" w:cs="Arial"/>
        </w:rPr>
      </w:pPr>
      <w:r>
        <w:rPr>
          <w:rFonts w:ascii="Arial" w:hAnsi="Arial" w:cs="Arial"/>
          <w:b/>
          <w:sz w:val="24"/>
        </w:rPr>
        <w:t>Richesse du patrimoine français</w:t>
      </w:r>
    </w:p>
    <w:p w14:paraId="5C53FA33" w14:textId="77777777" w:rsidR="00A342F3" w:rsidRDefault="00A342F3">
      <w:pPr>
        <w:spacing w:after="0" w:line="240" w:lineRule="auto"/>
        <w:jc w:val="both"/>
        <w:rPr>
          <w:rFonts w:ascii="Arial" w:hAnsi="Arial" w:cs="Arial"/>
        </w:rPr>
      </w:pPr>
    </w:p>
    <w:p w14:paraId="1CB24D12" w14:textId="77777777" w:rsidR="00A342F3" w:rsidRDefault="00A342F3">
      <w:pPr>
        <w:spacing w:after="0" w:line="240" w:lineRule="auto"/>
        <w:jc w:val="both"/>
        <w:rPr>
          <w:rFonts w:ascii="Arial" w:hAnsi="Arial" w:cs="Arial"/>
        </w:rPr>
      </w:pPr>
      <w:r>
        <w:rPr>
          <w:rFonts w:ascii="Arial" w:hAnsi="Arial" w:cs="Arial"/>
        </w:rPr>
        <w:t xml:space="preserve">Ce patrimoine musical et esthétique est extrêmement varié et précieux. Pour le préserver, il nécessite des rénovations, restaurations ou reconstructions, de l’entretien régulier et, plus rarement de nos jours, il est l’objet de créations, ex-nihilo, originales. Comme ces travaux nécessitent de nombreuses heures de main d’œuvre ainsi que des matériaux de qualité pour pouvoir durer des décennies voire des siècles, le coût en est assez important. </w:t>
      </w:r>
    </w:p>
    <w:p w14:paraId="7F437D82" w14:textId="77777777" w:rsidR="00A342F3" w:rsidRDefault="00A342F3">
      <w:pPr>
        <w:spacing w:after="0" w:line="240" w:lineRule="auto"/>
        <w:jc w:val="both"/>
        <w:rPr>
          <w:rFonts w:ascii="Arial" w:hAnsi="Arial" w:cs="Arial"/>
        </w:rPr>
      </w:pPr>
    </w:p>
    <w:p w14:paraId="783A4464" w14:textId="42C0E205" w:rsidR="001E2B55" w:rsidRDefault="00A342F3">
      <w:pPr>
        <w:spacing w:after="0" w:line="240" w:lineRule="auto"/>
        <w:jc w:val="both"/>
        <w:rPr>
          <w:rFonts w:ascii="Arial" w:hAnsi="Arial" w:cs="Arial"/>
        </w:rPr>
      </w:pPr>
      <w:r>
        <w:rPr>
          <w:rFonts w:ascii="Arial" w:hAnsi="Arial" w:cs="Arial"/>
        </w:rPr>
        <w:t>Pour réaliser ces œuvres, parfois des « chefs d’œuvre »</w:t>
      </w:r>
      <w:r w:rsidR="00E274A2">
        <w:rPr>
          <w:rFonts w:ascii="Arial" w:hAnsi="Arial" w:cs="Arial"/>
        </w:rPr>
        <w:t>,</w:t>
      </w:r>
      <w:r>
        <w:rPr>
          <w:rFonts w:ascii="Arial" w:hAnsi="Arial" w:cs="Arial"/>
        </w:rPr>
        <w:t xml:space="preserve"> que l’on vient voir du bout du monde, la facture d’orgue a toujours maintenu une tradition d’artisanat d’art, géniale et fragile à la fois. La nécessité de conjuguer les arts du bois, des métaux, du vent, de la mécanique, de l’acoustique (et plus récemment de l’électronique et de l’informatique), alliés à la créativité, à l’originalité, et au talent personnel de ces artistes, le tout dans une certaine proximité des lieux concernés, ont amené les ateliers de factures à demeurer de petites entreprises très spécialisées, régionales, pratiquant encore aujourd’hui une transmission du savoir sous la forme du compagnonnage.</w:t>
      </w:r>
    </w:p>
    <w:p w14:paraId="09BA5470" w14:textId="77777777" w:rsidR="008D3564" w:rsidRDefault="008D3564">
      <w:pPr>
        <w:spacing w:after="0" w:line="240" w:lineRule="auto"/>
        <w:jc w:val="both"/>
        <w:rPr>
          <w:rFonts w:ascii="Arial" w:hAnsi="Arial" w:cs="Arial"/>
        </w:rPr>
      </w:pPr>
    </w:p>
    <w:p w14:paraId="48CE7497" w14:textId="77777777" w:rsidR="00A342F3" w:rsidRDefault="00A342F3">
      <w:pPr>
        <w:spacing w:after="0" w:line="240" w:lineRule="auto"/>
        <w:rPr>
          <w:rFonts w:ascii="Arial" w:hAnsi="Arial" w:cs="Arial"/>
          <w:b/>
          <w:sz w:val="24"/>
        </w:rPr>
      </w:pPr>
    </w:p>
    <w:p w14:paraId="335B9913" w14:textId="77777777" w:rsidR="00A342F3" w:rsidRDefault="00A342F3">
      <w:pPr>
        <w:spacing w:after="0" w:line="240" w:lineRule="auto"/>
        <w:rPr>
          <w:rFonts w:ascii="Arial" w:hAnsi="Arial" w:cs="Arial"/>
          <w:b/>
        </w:rPr>
      </w:pPr>
      <w:r>
        <w:rPr>
          <w:rFonts w:ascii="Arial" w:hAnsi="Arial" w:cs="Arial"/>
          <w:b/>
          <w:sz w:val="24"/>
        </w:rPr>
        <w:t>Situat</w:t>
      </w:r>
      <w:r w:rsidR="008E1A80">
        <w:rPr>
          <w:rFonts w:ascii="Arial" w:hAnsi="Arial" w:cs="Arial"/>
          <w:b/>
          <w:sz w:val="24"/>
        </w:rPr>
        <w:t>ion de l’Orgue en France en 201</w:t>
      </w:r>
      <w:r w:rsidR="0048602B">
        <w:rPr>
          <w:rFonts w:ascii="Arial" w:hAnsi="Arial" w:cs="Arial"/>
          <w:b/>
          <w:sz w:val="24"/>
        </w:rPr>
        <w:t>7</w:t>
      </w:r>
    </w:p>
    <w:p w14:paraId="5C0C4E09" w14:textId="77777777" w:rsidR="00A342F3" w:rsidRDefault="00A342F3">
      <w:pPr>
        <w:spacing w:after="0" w:line="240" w:lineRule="auto"/>
        <w:rPr>
          <w:rFonts w:ascii="Arial" w:hAnsi="Arial" w:cs="Arial"/>
          <w:b/>
        </w:rPr>
      </w:pPr>
    </w:p>
    <w:p w14:paraId="5F1A8AD5" w14:textId="77777777" w:rsidR="00A342F3" w:rsidRDefault="00A342F3">
      <w:pPr>
        <w:spacing w:after="0" w:line="240" w:lineRule="auto"/>
        <w:jc w:val="both"/>
        <w:rPr>
          <w:rFonts w:ascii="Arial" w:hAnsi="Arial" w:cs="Arial"/>
        </w:rPr>
      </w:pPr>
      <w:r>
        <w:rPr>
          <w:rFonts w:ascii="Arial" w:hAnsi="Arial" w:cs="Arial"/>
        </w:rPr>
        <w:t xml:space="preserve">Il faut, au préalable, préciser les spécificités françaises. </w:t>
      </w:r>
    </w:p>
    <w:p w14:paraId="184CE5DF" w14:textId="77777777" w:rsidR="00A342F3" w:rsidRDefault="00A342F3">
      <w:pPr>
        <w:spacing w:after="0" w:line="240" w:lineRule="auto"/>
        <w:jc w:val="both"/>
        <w:rPr>
          <w:rFonts w:ascii="Arial" w:hAnsi="Arial" w:cs="Arial"/>
        </w:rPr>
      </w:pPr>
    </w:p>
    <w:p w14:paraId="591B6358" w14:textId="77777777" w:rsidR="00A342F3" w:rsidRDefault="00A342F3">
      <w:pPr>
        <w:spacing w:after="0" w:line="240" w:lineRule="auto"/>
        <w:jc w:val="both"/>
        <w:rPr>
          <w:rFonts w:ascii="Arial" w:hAnsi="Arial" w:cs="Arial"/>
        </w:rPr>
      </w:pPr>
      <w:r>
        <w:rPr>
          <w:rFonts w:ascii="Arial" w:hAnsi="Arial" w:cs="Arial"/>
        </w:rPr>
        <w:t>Le patrimoine i</w:t>
      </w:r>
      <w:r w:rsidR="00190C01">
        <w:rPr>
          <w:rFonts w:ascii="Arial" w:hAnsi="Arial" w:cs="Arial"/>
        </w:rPr>
        <w:t>nstrumental, évalué à plus de 12</w:t>
      </w:r>
      <w:r>
        <w:rPr>
          <w:rFonts w:ascii="Arial" w:hAnsi="Arial" w:cs="Arial"/>
        </w:rPr>
        <w:t xml:space="preserve"> 000 orgues dans notre pays, est situé à 95 % dans les lieux de culte (catholique et protestant pour l’essentiel, ainsi que certaines synagogues), le reste étant réparti entre des établissements d’enseignement (conservatoires et écoles de musique) et des lieux privés (congrégations, orgues d’étude ou salons privés). </w:t>
      </w:r>
    </w:p>
    <w:p w14:paraId="0ABEFDD0" w14:textId="77777777" w:rsidR="00A342F3" w:rsidRDefault="00A342F3">
      <w:pPr>
        <w:spacing w:after="0" w:line="240" w:lineRule="auto"/>
        <w:jc w:val="both"/>
        <w:rPr>
          <w:rFonts w:ascii="Arial" w:hAnsi="Arial" w:cs="Arial"/>
        </w:rPr>
      </w:pPr>
    </w:p>
    <w:p w14:paraId="5C1BDC0B" w14:textId="77777777" w:rsidR="00A342F3" w:rsidRDefault="00A342F3">
      <w:pPr>
        <w:spacing w:after="0" w:line="240" w:lineRule="auto"/>
        <w:jc w:val="both"/>
        <w:rPr>
          <w:rFonts w:ascii="Arial" w:hAnsi="Arial" w:cs="Arial"/>
        </w:rPr>
      </w:pPr>
      <w:r>
        <w:rPr>
          <w:rFonts w:ascii="Arial" w:hAnsi="Arial" w:cs="Arial"/>
        </w:rPr>
        <w:t xml:space="preserve">Suite au Concordat et à la loi de séparation de l’Église et de l’État (1905), les bâtiments religieux antérieurs à cette date sont devenus propriétés des communes (de l’État, pour les cathédrales) qui en assurent la conservation et l’entretien. Les orgues monumentaux étant assimilés à des meubles « immeubles par destination », c'est-à-dire attenant aux murs, suivent le même régime. Les affectataires, c'est-à-dire le clergé, ont la responsabilité de l’usage de l’église et de l’orgue, tant sur le plan cultuel que culturel. Les édifices religieux postérieurs à 1905, une petite minorité, sont en général des propriétés privées (associations diocésaines ou de congrégation, particuliers…). La situation juridique de l’Alsace-Moselle est particulière, ce qui en fait une terre privilégiée pour les orgues et les organistes. D’ailleurs, le vivier de facteurs d’orgues alsaciens est </w:t>
      </w:r>
      <w:proofErr w:type="gramStart"/>
      <w:r>
        <w:rPr>
          <w:rFonts w:ascii="Arial" w:hAnsi="Arial" w:cs="Arial"/>
        </w:rPr>
        <w:t>bien vivant et l’unique école française</w:t>
      </w:r>
      <w:proofErr w:type="gramEnd"/>
      <w:r>
        <w:rPr>
          <w:rFonts w:ascii="Arial" w:hAnsi="Arial" w:cs="Arial"/>
        </w:rPr>
        <w:t xml:space="preserve"> d’apprentissage en facture d’orgue réside à </w:t>
      </w:r>
      <w:proofErr w:type="spellStart"/>
      <w:r>
        <w:rPr>
          <w:rFonts w:ascii="Arial" w:hAnsi="Arial" w:cs="Arial"/>
        </w:rPr>
        <w:t>Eschau</w:t>
      </w:r>
      <w:proofErr w:type="spellEnd"/>
      <w:r>
        <w:rPr>
          <w:rFonts w:ascii="Arial" w:hAnsi="Arial" w:cs="Arial"/>
        </w:rPr>
        <w:t xml:space="preserve"> (Bas-Rhin).</w:t>
      </w:r>
    </w:p>
    <w:p w14:paraId="33D576C7" w14:textId="77777777" w:rsidR="00A342F3" w:rsidRDefault="00A342F3">
      <w:pPr>
        <w:spacing w:after="0" w:line="240" w:lineRule="auto"/>
        <w:jc w:val="both"/>
        <w:rPr>
          <w:rFonts w:ascii="Arial" w:hAnsi="Arial" w:cs="Arial"/>
        </w:rPr>
      </w:pPr>
    </w:p>
    <w:p w14:paraId="1F3A6F89" w14:textId="77777777" w:rsidR="00E33F38" w:rsidRDefault="00A342F3">
      <w:pPr>
        <w:spacing w:after="0" w:line="240" w:lineRule="auto"/>
        <w:jc w:val="both"/>
        <w:rPr>
          <w:rFonts w:ascii="Arial" w:hAnsi="Arial" w:cs="Arial"/>
        </w:rPr>
      </w:pPr>
      <w:r>
        <w:rPr>
          <w:rFonts w:ascii="Arial" w:hAnsi="Arial" w:cs="Arial"/>
        </w:rPr>
        <w:t xml:space="preserve">Si en France l’orgue est demeuré avant tout un instrument soliste et « fonctionnel » pour le culte, notre pays ne compte pas suffisamment d’orgues dans les salles de concert. </w:t>
      </w:r>
    </w:p>
    <w:p w14:paraId="1FD599F0" w14:textId="77777777" w:rsidR="00ED3BEA" w:rsidRPr="00500B77" w:rsidRDefault="00ED3BEA" w:rsidP="00ED3BEA">
      <w:pPr>
        <w:spacing w:after="0" w:line="240" w:lineRule="auto"/>
        <w:jc w:val="both"/>
        <w:rPr>
          <w:rFonts w:ascii="Arial" w:hAnsi="Arial" w:cs="Arial"/>
          <w:b/>
        </w:rPr>
      </w:pPr>
    </w:p>
    <w:p w14:paraId="607F4462" w14:textId="77777777" w:rsidR="00A342F3" w:rsidRDefault="0031305E">
      <w:pPr>
        <w:spacing w:after="0" w:line="240" w:lineRule="auto"/>
        <w:jc w:val="both"/>
        <w:rPr>
          <w:rFonts w:ascii="Arial" w:hAnsi="Arial" w:cs="Arial"/>
        </w:rPr>
      </w:pPr>
      <w:r>
        <w:rPr>
          <w:rFonts w:ascii="Arial" w:hAnsi="Arial" w:cs="Arial"/>
        </w:rPr>
        <w:t>Parallèlement l</w:t>
      </w:r>
      <w:r w:rsidR="00A342F3">
        <w:rPr>
          <w:rFonts w:ascii="Arial" w:hAnsi="Arial" w:cs="Arial"/>
        </w:rPr>
        <w:t xml:space="preserve">’appétit pour l’instrument est en pleine croissance. </w:t>
      </w:r>
    </w:p>
    <w:p w14:paraId="0D6F4649" w14:textId="77777777" w:rsidR="00E33F38" w:rsidRDefault="00A342F3">
      <w:pPr>
        <w:spacing w:after="0" w:line="240" w:lineRule="auto"/>
        <w:jc w:val="both"/>
        <w:rPr>
          <w:rFonts w:ascii="Arial" w:hAnsi="Arial" w:cs="Arial"/>
        </w:rPr>
      </w:pPr>
      <w:r>
        <w:rPr>
          <w:rFonts w:ascii="Arial" w:hAnsi="Arial" w:cs="Arial"/>
        </w:rPr>
        <w:t xml:space="preserve">On compte des milliers d’élèves dans les classes d’orgue des écoles de musique, qui se sont multipliées ces dernières années. Des centaines d’associations « amis de l’orgue » se mobilisent partout, qui pour rénover ou construire un instrument, qui pour animer la vie culturelle autour de celui-ci. </w:t>
      </w:r>
    </w:p>
    <w:p w14:paraId="00E81A77" w14:textId="77777777" w:rsidR="00A342F3" w:rsidRDefault="00A342F3">
      <w:pPr>
        <w:spacing w:after="0" w:line="240" w:lineRule="auto"/>
        <w:jc w:val="both"/>
        <w:rPr>
          <w:rFonts w:ascii="Arial" w:hAnsi="Arial" w:cs="Arial"/>
          <w:b/>
          <w:sz w:val="24"/>
        </w:rPr>
      </w:pPr>
      <w:r>
        <w:rPr>
          <w:rFonts w:ascii="Arial" w:hAnsi="Arial" w:cs="Arial"/>
        </w:rPr>
        <w:t xml:space="preserve">Ceci est vrai des grandes tribunes prestigieuses, mais bien plus encore des petites communes semi-urbaines ou rurales, pour lesquelles l’orgue de l’église communale est souvent le seul instrument de musique de la collectivité qui contribue à la vie musicale </w:t>
      </w:r>
      <w:proofErr w:type="gramStart"/>
      <w:r>
        <w:rPr>
          <w:rFonts w:ascii="Arial" w:hAnsi="Arial" w:cs="Arial"/>
        </w:rPr>
        <w:t>et  touristique</w:t>
      </w:r>
      <w:proofErr w:type="gramEnd"/>
      <w:r>
        <w:rPr>
          <w:rFonts w:ascii="Arial" w:hAnsi="Arial" w:cs="Arial"/>
        </w:rPr>
        <w:t xml:space="preserve"> du secteur. On peut ainsi estimer que, chaque </w:t>
      </w:r>
      <w:proofErr w:type="gramStart"/>
      <w:r>
        <w:rPr>
          <w:rFonts w:ascii="Arial" w:hAnsi="Arial" w:cs="Arial"/>
        </w:rPr>
        <w:t>année,  les</w:t>
      </w:r>
      <w:proofErr w:type="gramEnd"/>
      <w:r>
        <w:rPr>
          <w:rFonts w:ascii="Arial" w:hAnsi="Arial" w:cs="Arial"/>
        </w:rPr>
        <w:t xml:space="preserve"> associations et les festivals accueillent des centaines de milliers d’auditeurs dans </w:t>
      </w:r>
      <w:r>
        <w:rPr>
          <w:rFonts w:ascii="Arial" w:hAnsi="Arial" w:cs="Arial"/>
        </w:rPr>
        <w:lastRenderedPageBreak/>
        <w:t>les concerts d’orgue.</w:t>
      </w:r>
      <w:r w:rsidR="00AA1056">
        <w:rPr>
          <w:rFonts w:ascii="Arial" w:hAnsi="Arial" w:cs="Arial"/>
        </w:rPr>
        <w:t xml:space="preserve"> En 2016, deux grands instruments de salles de concert ont vu le jour, à Paris : le </w:t>
      </w:r>
      <w:proofErr w:type="spellStart"/>
      <w:r w:rsidR="00AA1056">
        <w:rPr>
          <w:rFonts w:ascii="Arial" w:hAnsi="Arial" w:cs="Arial"/>
        </w:rPr>
        <w:t>Rieger</w:t>
      </w:r>
      <w:proofErr w:type="spellEnd"/>
      <w:r w:rsidR="00AA1056">
        <w:rPr>
          <w:rFonts w:ascii="Arial" w:hAnsi="Arial" w:cs="Arial"/>
        </w:rPr>
        <w:t xml:space="preserve"> de la salle Pierre Boulez de la Philharmonie, le </w:t>
      </w:r>
      <w:proofErr w:type="spellStart"/>
      <w:r w:rsidR="00AA1056">
        <w:rPr>
          <w:rFonts w:ascii="Arial" w:hAnsi="Arial" w:cs="Arial"/>
        </w:rPr>
        <w:t>Grenzing</w:t>
      </w:r>
      <w:proofErr w:type="spellEnd"/>
      <w:r w:rsidR="00AA1056">
        <w:rPr>
          <w:rFonts w:ascii="Arial" w:hAnsi="Arial" w:cs="Arial"/>
        </w:rPr>
        <w:t xml:space="preserve"> de l’auditorium de Radio-France.</w:t>
      </w:r>
    </w:p>
    <w:p w14:paraId="66A13FF5" w14:textId="77777777" w:rsidR="00AA1056" w:rsidRDefault="00AA1056">
      <w:pPr>
        <w:spacing w:after="0" w:line="240" w:lineRule="auto"/>
        <w:jc w:val="both"/>
        <w:rPr>
          <w:rFonts w:ascii="Arial" w:hAnsi="Arial" w:cs="Arial"/>
          <w:b/>
          <w:sz w:val="24"/>
        </w:rPr>
      </w:pPr>
    </w:p>
    <w:p w14:paraId="531F75F1" w14:textId="77777777" w:rsidR="00A342F3" w:rsidRDefault="00A342F3">
      <w:pPr>
        <w:spacing w:after="0" w:line="240" w:lineRule="auto"/>
        <w:jc w:val="both"/>
        <w:rPr>
          <w:rFonts w:ascii="Arial" w:hAnsi="Arial" w:cs="Arial"/>
          <w:b/>
        </w:rPr>
      </w:pPr>
      <w:r>
        <w:rPr>
          <w:rFonts w:ascii="Arial" w:hAnsi="Arial" w:cs="Arial"/>
          <w:b/>
          <w:sz w:val="24"/>
        </w:rPr>
        <w:t xml:space="preserve">L’association « ORGUE EN FRANCE » </w:t>
      </w:r>
    </w:p>
    <w:p w14:paraId="78FC7384" w14:textId="77777777" w:rsidR="00A342F3" w:rsidRDefault="00A342F3">
      <w:pPr>
        <w:spacing w:after="0" w:line="240" w:lineRule="auto"/>
        <w:jc w:val="both"/>
        <w:rPr>
          <w:rFonts w:ascii="Arial" w:hAnsi="Arial" w:cs="Arial"/>
          <w:b/>
        </w:rPr>
      </w:pPr>
    </w:p>
    <w:p w14:paraId="07E88E69" w14:textId="77777777" w:rsidR="00A342F3" w:rsidRDefault="00A342F3">
      <w:pPr>
        <w:spacing w:after="0" w:line="240" w:lineRule="auto"/>
        <w:jc w:val="both"/>
        <w:rPr>
          <w:rFonts w:ascii="Arial" w:hAnsi="Arial" w:cs="Arial"/>
        </w:rPr>
      </w:pPr>
      <w:r>
        <w:rPr>
          <w:rFonts w:ascii="Arial" w:hAnsi="Arial" w:cs="Arial"/>
        </w:rPr>
        <w:t xml:space="preserve">On arrive au paradoxe suivant : un patrimoine instrumental et musical exceptionnel, mal connu du grand public malgré de nombreux fans, admiré dans le monde entier, des organistes amateurs et professionnels nombreux et à la compétence accrue durant les dernières décennies, un enseignement recherché sur tout le territoire avec une vague montante de jeunes pratiquant l’instrument dans un état d’esprit sensiblement différent des générations antérieures, mais néanmoins une forme de désintérêt des propriétaires et des affectataires des lieux qui les abritent. </w:t>
      </w:r>
    </w:p>
    <w:p w14:paraId="7FAC0491" w14:textId="77777777" w:rsidR="00A342F3" w:rsidRDefault="00A342F3">
      <w:pPr>
        <w:spacing w:after="0" w:line="240" w:lineRule="auto"/>
        <w:jc w:val="both"/>
        <w:rPr>
          <w:rFonts w:ascii="Arial" w:hAnsi="Arial" w:cs="Arial"/>
        </w:rPr>
      </w:pPr>
    </w:p>
    <w:p w14:paraId="0538383F" w14:textId="77777777" w:rsidR="00A342F3" w:rsidRDefault="00A342F3">
      <w:pPr>
        <w:spacing w:after="0" w:line="240" w:lineRule="auto"/>
        <w:jc w:val="both"/>
        <w:rPr>
          <w:rFonts w:ascii="Arial" w:hAnsi="Arial" w:cs="Arial"/>
        </w:rPr>
      </w:pPr>
      <w:r>
        <w:rPr>
          <w:rFonts w:ascii="Arial" w:hAnsi="Arial" w:cs="Arial"/>
        </w:rPr>
        <w:t xml:space="preserve">Les conséquences en sont, entre autres, la fragilité accrue de la centaine de facteurs d’orgues qui dépendent essentiellement des marchés publics, le risque d’un affaiblissement irréversible et la perte du savoir-faire d’un métier d’art ancestral. </w:t>
      </w:r>
    </w:p>
    <w:p w14:paraId="58D28F3E" w14:textId="77777777" w:rsidR="00A342F3" w:rsidRDefault="00A342F3">
      <w:pPr>
        <w:spacing w:after="0" w:line="240" w:lineRule="auto"/>
        <w:jc w:val="both"/>
        <w:rPr>
          <w:rFonts w:ascii="Arial" w:hAnsi="Arial" w:cs="Arial"/>
        </w:rPr>
      </w:pPr>
    </w:p>
    <w:p w14:paraId="20CE2CDE" w14:textId="77777777" w:rsidR="00A342F3" w:rsidRDefault="00A342F3">
      <w:pPr>
        <w:spacing w:after="0" w:line="240" w:lineRule="auto"/>
        <w:jc w:val="both"/>
        <w:rPr>
          <w:rFonts w:ascii="Arial" w:hAnsi="Arial" w:cs="Arial"/>
        </w:rPr>
      </w:pPr>
      <w:r>
        <w:rPr>
          <w:rFonts w:ascii="Arial" w:hAnsi="Arial" w:cs="Arial"/>
        </w:rPr>
        <w:t>C’est donc le défi que doit relever « ORGUE EN FRANCE », associat</w:t>
      </w:r>
      <w:r w:rsidR="0031305E">
        <w:rPr>
          <w:rFonts w:ascii="Arial" w:hAnsi="Arial" w:cs="Arial"/>
        </w:rPr>
        <w:t>ion nationale récemment créée (j</w:t>
      </w:r>
      <w:r>
        <w:rPr>
          <w:rFonts w:ascii="Arial" w:hAnsi="Arial" w:cs="Arial"/>
        </w:rPr>
        <w:t xml:space="preserve">uillet 2011) pour défendre et promouvoir la cause de l’orgue dans le pays de France. Comme on le </w:t>
      </w:r>
      <w:proofErr w:type="gramStart"/>
      <w:r>
        <w:rPr>
          <w:rFonts w:ascii="Arial" w:hAnsi="Arial" w:cs="Arial"/>
        </w:rPr>
        <w:t>constate,  le</w:t>
      </w:r>
      <w:proofErr w:type="gramEnd"/>
      <w:r>
        <w:rPr>
          <w:rFonts w:ascii="Arial" w:hAnsi="Arial" w:cs="Arial"/>
        </w:rPr>
        <w:t xml:space="preserve"> challenge est grand : défendre le passé en consolidant le patrimoine, répondre aux questionnements nombreux actuels et préparer l’avenir de l’instrument. Si de nombreuses initiatives locales et régionales existent et sont très dynamiques, si des groupements se sont créés (facteurs d’orgue au sein du GPFO, association « amis de l’orgue » au sein de la FFAO, organistes professionnels au sein du syndicat SNPMAC), par contre l’ensemble des acteurs n’étaient pas unis au sein d’une entité nationale représentative, contrairement à d’autres pays. </w:t>
      </w:r>
    </w:p>
    <w:p w14:paraId="209C1758" w14:textId="77777777" w:rsidR="00A342F3" w:rsidRDefault="00A342F3">
      <w:pPr>
        <w:spacing w:after="0" w:line="240" w:lineRule="auto"/>
        <w:jc w:val="both"/>
        <w:rPr>
          <w:rFonts w:ascii="Arial" w:hAnsi="Arial" w:cs="Arial"/>
        </w:rPr>
      </w:pPr>
    </w:p>
    <w:p w14:paraId="1F384484" w14:textId="77777777" w:rsidR="00A342F3" w:rsidRDefault="00A342F3">
      <w:pPr>
        <w:spacing w:after="0" w:line="240" w:lineRule="auto"/>
        <w:jc w:val="both"/>
        <w:rPr>
          <w:rFonts w:ascii="Arial" w:hAnsi="Arial" w:cs="Arial"/>
        </w:rPr>
      </w:pPr>
      <w:r>
        <w:rPr>
          <w:rFonts w:ascii="Arial" w:hAnsi="Arial" w:cs="Arial"/>
        </w:rPr>
        <w:t xml:space="preserve">C’est chose faite et l’enthousiasme se mesure à l’adhésion au </w:t>
      </w:r>
      <w:r w:rsidR="00AA1056">
        <w:rPr>
          <w:rFonts w:ascii="Arial" w:hAnsi="Arial" w:cs="Arial"/>
        </w:rPr>
        <w:t>projet : en deux ans, plus de 1000 membres individuels et 200</w:t>
      </w:r>
      <w:r>
        <w:rPr>
          <w:rFonts w:ascii="Arial" w:hAnsi="Arial" w:cs="Arial"/>
        </w:rPr>
        <w:t xml:space="preserve"> associatifs/entreprises ont rejoint « Orgue en France ». La tâche est immense puisque elle </w:t>
      </w:r>
      <w:proofErr w:type="gramStart"/>
      <w:r>
        <w:rPr>
          <w:rFonts w:ascii="Arial" w:hAnsi="Arial" w:cs="Arial"/>
        </w:rPr>
        <w:t>touchera  à</w:t>
      </w:r>
      <w:proofErr w:type="gramEnd"/>
      <w:r>
        <w:rPr>
          <w:rFonts w:ascii="Arial" w:hAnsi="Arial" w:cs="Arial"/>
        </w:rPr>
        <w:t xml:space="preserve"> la mise en valeur du patrimoine instrumental, à la littérature musicale, aux aspects cultuels, aux créations, à l’enseignement, aux ressources documentaires, aux relations avec des structures similaires à l’étranger, au soutien et conseil aux initiatives locales et régionales ainsi qu’ aux facteurs d’orgue, à la recherche de nouveaux publics et de nouvelles perspectives (orgues de salle, orgue profane), etc… </w:t>
      </w:r>
    </w:p>
    <w:p w14:paraId="4CA9429C" w14:textId="77777777" w:rsidR="00190C01" w:rsidRDefault="00190C01">
      <w:pPr>
        <w:spacing w:after="0" w:line="240" w:lineRule="auto"/>
        <w:jc w:val="both"/>
        <w:rPr>
          <w:rFonts w:ascii="Arial" w:hAnsi="Arial" w:cs="Arial"/>
        </w:rPr>
      </w:pPr>
    </w:p>
    <w:p w14:paraId="146D3F87" w14:textId="77777777" w:rsidR="00A342F3" w:rsidRDefault="008E1A80">
      <w:pPr>
        <w:spacing w:after="0" w:line="240" w:lineRule="auto"/>
        <w:jc w:val="both"/>
        <w:rPr>
          <w:rFonts w:ascii="Arial" w:hAnsi="Arial" w:cs="Arial"/>
          <w:b/>
        </w:rPr>
      </w:pPr>
      <w:r>
        <w:rPr>
          <w:rFonts w:ascii="Arial" w:hAnsi="Arial" w:cs="Arial"/>
          <w:b/>
          <w:sz w:val="24"/>
        </w:rPr>
        <w:t>Le JOUR de l’ORGUE 201</w:t>
      </w:r>
      <w:r w:rsidR="0048602B">
        <w:rPr>
          <w:rFonts w:ascii="Arial" w:hAnsi="Arial" w:cs="Arial"/>
          <w:b/>
          <w:sz w:val="24"/>
        </w:rPr>
        <w:t>7</w:t>
      </w:r>
    </w:p>
    <w:p w14:paraId="3E2AE440" w14:textId="77777777" w:rsidR="00A342F3" w:rsidRDefault="00A342F3">
      <w:pPr>
        <w:spacing w:after="0" w:line="240" w:lineRule="auto"/>
        <w:jc w:val="both"/>
        <w:rPr>
          <w:rFonts w:ascii="Arial" w:hAnsi="Arial" w:cs="Arial"/>
          <w:b/>
        </w:rPr>
      </w:pPr>
    </w:p>
    <w:p w14:paraId="0E834CA9" w14:textId="77777777" w:rsidR="00190C01" w:rsidRDefault="00A342F3">
      <w:pPr>
        <w:spacing w:after="0" w:line="240" w:lineRule="auto"/>
        <w:jc w:val="both"/>
        <w:rPr>
          <w:rFonts w:ascii="Arial" w:hAnsi="Arial" w:cs="Arial"/>
        </w:rPr>
      </w:pPr>
      <w:r>
        <w:rPr>
          <w:rFonts w:ascii="Arial" w:hAnsi="Arial" w:cs="Arial"/>
        </w:rPr>
        <w:t xml:space="preserve">La première action visible d’Orgue en France est de sensibiliser le grand public, les élus, les médias à ce monde de l’orgue, vécu parfois comme mystérieux, réservé, religieux. </w:t>
      </w:r>
    </w:p>
    <w:p w14:paraId="5E20A7F7" w14:textId="77777777" w:rsidR="00A342F3" w:rsidRDefault="00A342F3">
      <w:pPr>
        <w:spacing w:after="0" w:line="240" w:lineRule="auto"/>
        <w:jc w:val="both"/>
        <w:rPr>
          <w:rFonts w:ascii="Arial" w:hAnsi="Arial" w:cs="Arial"/>
        </w:rPr>
      </w:pPr>
      <w:r>
        <w:rPr>
          <w:rFonts w:ascii="Arial" w:hAnsi="Arial" w:cs="Arial"/>
        </w:rPr>
        <w:t>Il est vrai que l’accès malaisé à l’orgue et à l’organiste, souvent perché sur sa tribune et invisible, provoque cette méconnaissance. Il faut démystifier cet instrument et le faire découvrir dans toutes ses dimensions. Ouvrons les tribunes, faisons parler les organistes, visitons les ateliers de facture d’orgue, écoutons ces élèves enthousiastes et ces responsables d’associations motivés.</w:t>
      </w:r>
    </w:p>
    <w:p w14:paraId="25D88DE4" w14:textId="77777777" w:rsidR="00A342F3" w:rsidRDefault="00A342F3">
      <w:pPr>
        <w:spacing w:after="0" w:line="240" w:lineRule="auto"/>
        <w:jc w:val="both"/>
        <w:rPr>
          <w:rFonts w:ascii="Arial" w:hAnsi="Arial" w:cs="Arial"/>
        </w:rPr>
      </w:pPr>
    </w:p>
    <w:p w14:paraId="7FC83186" w14:textId="77777777" w:rsidR="00A342F3" w:rsidRDefault="00A342F3">
      <w:pPr>
        <w:spacing w:after="0" w:line="240" w:lineRule="auto"/>
        <w:jc w:val="both"/>
        <w:rPr>
          <w:rFonts w:ascii="Arial" w:hAnsi="Arial" w:cs="Arial"/>
        </w:rPr>
      </w:pPr>
      <w:r>
        <w:rPr>
          <w:rFonts w:ascii="Arial" w:hAnsi="Arial" w:cs="Arial"/>
        </w:rPr>
        <w:t>Les premières éditions du J</w:t>
      </w:r>
      <w:r w:rsidR="00E33F38">
        <w:rPr>
          <w:rFonts w:ascii="Arial" w:hAnsi="Arial" w:cs="Arial"/>
        </w:rPr>
        <w:t xml:space="preserve">our de l’Orgue, en 2012, </w:t>
      </w:r>
      <w:r>
        <w:rPr>
          <w:rFonts w:ascii="Arial" w:hAnsi="Arial" w:cs="Arial"/>
        </w:rPr>
        <w:t>2013</w:t>
      </w:r>
      <w:r w:rsidR="00E33F38">
        <w:rPr>
          <w:rFonts w:ascii="Arial" w:hAnsi="Arial" w:cs="Arial"/>
        </w:rPr>
        <w:t xml:space="preserve"> et 2014</w:t>
      </w:r>
      <w:r>
        <w:rPr>
          <w:rFonts w:ascii="Arial" w:hAnsi="Arial" w:cs="Arial"/>
        </w:rPr>
        <w:t xml:space="preserve">, </w:t>
      </w:r>
      <w:r w:rsidR="008E1A80">
        <w:rPr>
          <w:rFonts w:ascii="Arial" w:hAnsi="Arial" w:cs="Arial"/>
        </w:rPr>
        <w:t>2015</w:t>
      </w:r>
      <w:r w:rsidR="0048602B">
        <w:rPr>
          <w:rFonts w:ascii="Arial" w:hAnsi="Arial" w:cs="Arial"/>
        </w:rPr>
        <w:t>, 2016</w:t>
      </w:r>
      <w:r w:rsidR="008E1A80">
        <w:rPr>
          <w:rFonts w:ascii="Arial" w:hAnsi="Arial" w:cs="Arial"/>
        </w:rPr>
        <w:t xml:space="preserve"> </w:t>
      </w:r>
      <w:r>
        <w:rPr>
          <w:rFonts w:ascii="Arial" w:hAnsi="Arial" w:cs="Arial"/>
        </w:rPr>
        <w:t>ont remporté un réel succès, avec plusieurs centaines de manifestations organisées par de nombreuses associations implantées sur tout le territoire, des organistes et des facteurs d’orgues. Cette opération a, à chaque fois, réuni des dizaines de milliers d’auditeurs.</w:t>
      </w:r>
    </w:p>
    <w:p w14:paraId="3E20EFBF" w14:textId="77777777" w:rsidR="00A342F3" w:rsidRDefault="00A342F3">
      <w:pPr>
        <w:spacing w:after="0" w:line="240" w:lineRule="auto"/>
        <w:jc w:val="both"/>
        <w:rPr>
          <w:rFonts w:ascii="Arial" w:hAnsi="Arial" w:cs="Arial"/>
        </w:rPr>
      </w:pPr>
    </w:p>
    <w:p w14:paraId="109A34DA" w14:textId="77777777" w:rsidR="00A342F3" w:rsidRDefault="00A342F3">
      <w:pPr>
        <w:spacing w:after="0" w:line="240" w:lineRule="auto"/>
        <w:jc w:val="both"/>
        <w:rPr>
          <w:rFonts w:ascii="Arial" w:hAnsi="Arial" w:cs="Arial"/>
        </w:rPr>
      </w:pPr>
      <w:r>
        <w:rPr>
          <w:rFonts w:ascii="Arial" w:hAnsi="Arial" w:cs="Arial"/>
        </w:rPr>
        <w:t>Le Jour de l’Orgue est soutenu et parrainé par le Ministère de la Culture et de la Communication.</w:t>
      </w:r>
    </w:p>
    <w:p w14:paraId="06EA4718" w14:textId="77777777" w:rsidR="00A342F3" w:rsidRDefault="00A342F3">
      <w:pPr>
        <w:spacing w:after="0" w:line="240" w:lineRule="auto"/>
        <w:jc w:val="both"/>
        <w:rPr>
          <w:rFonts w:ascii="Arial" w:hAnsi="Arial" w:cs="Arial"/>
          <w:b/>
          <w:i/>
        </w:rPr>
      </w:pPr>
    </w:p>
    <w:p w14:paraId="64B62A86" w14:textId="77777777" w:rsidR="00A342F3" w:rsidRDefault="00A342F3">
      <w:pPr>
        <w:spacing w:after="0" w:line="240" w:lineRule="auto"/>
        <w:jc w:val="both"/>
        <w:rPr>
          <w:rFonts w:ascii="Arial" w:hAnsi="Arial" w:cs="Arial"/>
        </w:rPr>
      </w:pPr>
      <w:r>
        <w:rPr>
          <w:rFonts w:ascii="Arial" w:hAnsi="Arial" w:cs="Arial"/>
          <w:b/>
          <w:i/>
        </w:rPr>
        <w:t>Renseignements sur le Jour de l’Orgue :</w:t>
      </w:r>
    </w:p>
    <w:p w14:paraId="3B8A4978" w14:textId="77777777" w:rsidR="00A342F3" w:rsidRDefault="00A342F3">
      <w:pPr>
        <w:spacing w:after="0" w:line="240" w:lineRule="auto"/>
        <w:jc w:val="both"/>
        <w:rPr>
          <w:rFonts w:ascii="Arial" w:hAnsi="Arial" w:cs="Arial"/>
        </w:rPr>
      </w:pPr>
      <w:r>
        <w:rPr>
          <w:rFonts w:ascii="Arial" w:hAnsi="Arial" w:cs="Arial"/>
        </w:rPr>
        <w:t xml:space="preserve">-sur le site </w:t>
      </w:r>
      <w:hyperlink r:id="rId28" w:history="1">
        <w:r>
          <w:rPr>
            <w:rStyle w:val="Lienhypertexte"/>
            <w:rFonts w:ascii="Arial" w:hAnsi="Arial" w:cs="Arial"/>
          </w:rPr>
          <w:t>www.orgue-en-france.org</w:t>
        </w:r>
      </w:hyperlink>
    </w:p>
    <w:p w14:paraId="433164EC" w14:textId="77777777" w:rsidR="00A342F3" w:rsidRDefault="00A342F3">
      <w:pPr>
        <w:spacing w:after="0" w:line="240" w:lineRule="auto"/>
        <w:jc w:val="both"/>
        <w:rPr>
          <w:rFonts w:ascii="Arial" w:hAnsi="Arial" w:cs="Arial"/>
        </w:rPr>
      </w:pPr>
      <w:r>
        <w:rPr>
          <w:rFonts w:ascii="Arial" w:hAnsi="Arial" w:cs="Arial"/>
        </w:rPr>
        <w:t>-dans votre presse régionale</w:t>
      </w:r>
    </w:p>
    <w:p w14:paraId="58F993E4" w14:textId="77777777" w:rsidR="00A342F3" w:rsidRDefault="00A342F3">
      <w:pPr>
        <w:spacing w:after="0" w:line="240" w:lineRule="auto"/>
        <w:jc w:val="both"/>
        <w:rPr>
          <w:rFonts w:ascii="Arial" w:hAnsi="Arial" w:cs="Arial"/>
        </w:rPr>
      </w:pPr>
      <w:r>
        <w:rPr>
          <w:rFonts w:ascii="Arial" w:hAnsi="Arial" w:cs="Arial"/>
        </w:rPr>
        <w:t>-auprès des associations « </w:t>
      </w:r>
      <w:r w:rsidR="00F1601E">
        <w:rPr>
          <w:rFonts w:ascii="Arial" w:hAnsi="Arial" w:cs="Arial"/>
        </w:rPr>
        <w:t>amis</w:t>
      </w:r>
      <w:r>
        <w:rPr>
          <w:rFonts w:ascii="Arial" w:hAnsi="Arial" w:cs="Arial"/>
        </w:rPr>
        <w:t xml:space="preserve"> de l’orgue » de votre région</w:t>
      </w:r>
    </w:p>
    <w:p w14:paraId="79AB69B7" w14:textId="77777777" w:rsidR="00A342F3" w:rsidRDefault="00A342F3">
      <w:pPr>
        <w:spacing w:after="0" w:line="240" w:lineRule="auto"/>
        <w:jc w:val="both"/>
        <w:rPr>
          <w:rFonts w:ascii="Arial" w:hAnsi="Arial" w:cs="Arial"/>
        </w:rPr>
      </w:pPr>
      <w:r>
        <w:rPr>
          <w:rFonts w:ascii="Arial" w:hAnsi="Arial" w:cs="Arial"/>
        </w:rPr>
        <w:t>-auprès des mairies et des paroisses abritant des orgues.</w:t>
      </w:r>
    </w:p>
    <w:p w14:paraId="40039428" w14:textId="77777777" w:rsidR="00A342F3" w:rsidRPr="00190C01" w:rsidRDefault="00A342F3">
      <w:pPr>
        <w:spacing w:after="0" w:line="240" w:lineRule="auto"/>
        <w:jc w:val="both"/>
        <w:rPr>
          <w:rFonts w:ascii="Verdana" w:hAnsi="Verdana" w:cs="Verdana"/>
          <w:lang w:val="en-US"/>
        </w:rPr>
      </w:pPr>
      <w:hyperlink r:id="rId29" w:history="1">
        <w:r w:rsidRPr="00190C01">
          <w:rPr>
            <w:rStyle w:val="Lienhypertexte"/>
            <w:rFonts w:ascii="Arial" w:hAnsi="Arial" w:cs="Arial"/>
            <w:lang w:val="en-US"/>
          </w:rPr>
          <w:t>contact@orgue-en-france.org</w:t>
        </w:r>
      </w:hyperlink>
    </w:p>
    <w:p w14:paraId="645793FA" w14:textId="77777777" w:rsidR="00A342F3" w:rsidRPr="00190C01" w:rsidRDefault="00A342F3">
      <w:pPr>
        <w:spacing w:after="0" w:line="240" w:lineRule="auto"/>
        <w:jc w:val="both"/>
        <w:rPr>
          <w:rFonts w:ascii="Verdana" w:hAnsi="Verdana" w:cs="Verdana"/>
          <w:lang w:val="en-US"/>
        </w:rPr>
      </w:pPr>
    </w:p>
    <w:p w14:paraId="0ED4C8AC" w14:textId="77777777" w:rsidR="00A342F3" w:rsidRPr="00190C01" w:rsidRDefault="00A342F3">
      <w:pPr>
        <w:spacing w:after="0" w:line="240" w:lineRule="auto"/>
        <w:jc w:val="both"/>
        <w:rPr>
          <w:rFonts w:ascii="Verdana" w:hAnsi="Verdana" w:cs="Verdana"/>
          <w:sz w:val="24"/>
          <w:szCs w:val="24"/>
          <w:lang w:val="en-US"/>
        </w:rPr>
      </w:pPr>
    </w:p>
    <w:p w14:paraId="142322B6" w14:textId="77777777" w:rsidR="00A342F3" w:rsidRDefault="00696853">
      <w:pPr>
        <w:pageBreakBefore/>
        <w:spacing w:after="0" w:line="240" w:lineRule="auto"/>
        <w:jc w:val="center"/>
        <w:rPr>
          <w:rFonts w:ascii="Verdana" w:hAnsi="Verdana" w:cs="Verdana"/>
          <w:sz w:val="24"/>
          <w:szCs w:val="24"/>
          <w:lang w:val="en-US"/>
        </w:rPr>
      </w:pPr>
      <w:r>
        <w:rPr>
          <w:rFonts w:ascii="Verdana" w:hAnsi="Verdana" w:cs="Verdana"/>
          <w:noProof/>
          <w:sz w:val="24"/>
          <w:szCs w:val="24"/>
          <w:lang w:eastAsia="fr-FR"/>
        </w:rPr>
        <w:lastRenderedPageBreak/>
        <w:drawing>
          <wp:inline distT="0" distB="0" distL="0" distR="0" wp14:anchorId="1078AFD7" wp14:editId="00FE9597">
            <wp:extent cx="4267200" cy="2844800"/>
            <wp:effectExtent l="0" t="0" r="0" b="0"/>
            <wp:docPr id="5" name="Image 5" descr="orgue philharm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gue philharmon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2844800"/>
                    </a:xfrm>
                    <a:prstGeom prst="rect">
                      <a:avLst/>
                    </a:prstGeom>
                    <a:noFill/>
                    <a:ln>
                      <a:noFill/>
                    </a:ln>
                  </pic:spPr>
                </pic:pic>
              </a:graphicData>
            </a:graphic>
          </wp:inline>
        </w:drawing>
      </w:r>
    </w:p>
    <w:p w14:paraId="22F76ABF" w14:textId="7FCA1A6A" w:rsidR="00A342F3" w:rsidRPr="00DD3FA0" w:rsidRDefault="00DD3FA0" w:rsidP="00DD3FA0">
      <w:pPr>
        <w:spacing w:after="0" w:line="240" w:lineRule="auto"/>
        <w:ind w:left="1416"/>
        <w:rPr>
          <w:rFonts w:ascii="Verdana" w:hAnsi="Verdana"/>
          <w:sz w:val="24"/>
          <w:szCs w:val="24"/>
        </w:rPr>
      </w:pPr>
      <w:r>
        <w:rPr>
          <w:rFonts w:ascii="Verdana" w:hAnsi="Verdana"/>
          <w:sz w:val="24"/>
          <w:szCs w:val="24"/>
        </w:rPr>
        <w:t xml:space="preserve">   </w:t>
      </w:r>
      <w:r w:rsidR="00AA1056" w:rsidRPr="00DD3FA0">
        <w:rPr>
          <w:rFonts w:ascii="Verdana" w:hAnsi="Verdana"/>
          <w:sz w:val="24"/>
          <w:szCs w:val="24"/>
        </w:rPr>
        <w:t xml:space="preserve">Paris, Philharmonie (salle </w:t>
      </w:r>
      <w:proofErr w:type="spellStart"/>
      <w:proofErr w:type="gramStart"/>
      <w:r w:rsidR="00AA1056" w:rsidRPr="00DD3FA0">
        <w:rPr>
          <w:rFonts w:ascii="Verdana" w:hAnsi="Verdana"/>
          <w:sz w:val="24"/>
          <w:szCs w:val="24"/>
        </w:rPr>
        <w:t>P.Boulez</w:t>
      </w:r>
      <w:proofErr w:type="spellEnd"/>
      <w:proofErr w:type="gramEnd"/>
      <w:r w:rsidR="00AA1056" w:rsidRPr="00DD3FA0">
        <w:rPr>
          <w:rFonts w:ascii="Verdana" w:hAnsi="Verdana"/>
          <w:sz w:val="24"/>
          <w:szCs w:val="24"/>
        </w:rPr>
        <w:t xml:space="preserve">): orgue </w:t>
      </w:r>
      <w:proofErr w:type="spellStart"/>
      <w:r w:rsidR="00AA1056" w:rsidRPr="00DD3FA0">
        <w:rPr>
          <w:rFonts w:ascii="Verdana" w:hAnsi="Verdana"/>
          <w:sz w:val="24"/>
          <w:szCs w:val="24"/>
        </w:rPr>
        <w:t>Rieger</w:t>
      </w:r>
      <w:proofErr w:type="spellEnd"/>
      <w:r w:rsidR="00AA1056" w:rsidRPr="00DD3FA0">
        <w:rPr>
          <w:rFonts w:ascii="Verdana" w:hAnsi="Verdana"/>
          <w:sz w:val="24"/>
          <w:szCs w:val="24"/>
        </w:rPr>
        <w:t xml:space="preserve"> (2016)</w:t>
      </w:r>
    </w:p>
    <w:p w14:paraId="08C6F7EF" w14:textId="77777777" w:rsidR="00AA1056" w:rsidRDefault="00AA1056" w:rsidP="00AA1056">
      <w:pPr>
        <w:spacing w:after="0" w:line="240" w:lineRule="auto"/>
        <w:jc w:val="center"/>
        <w:rPr>
          <w:rFonts w:ascii="Verdana" w:hAnsi="Verdana" w:cs="Verdana"/>
          <w:szCs w:val="24"/>
        </w:rPr>
      </w:pPr>
    </w:p>
    <w:p w14:paraId="5422376E" w14:textId="77777777" w:rsidR="00AA1056" w:rsidRDefault="00AA1056" w:rsidP="00AA1056">
      <w:pPr>
        <w:spacing w:after="0" w:line="240" w:lineRule="auto"/>
        <w:jc w:val="center"/>
        <w:rPr>
          <w:rFonts w:ascii="Verdana" w:hAnsi="Verdana" w:cs="Verdana"/>
          <w:szCs w:val="24"/>
        </w:rPr>
      </w:pPr>
    </w:p>
    <w:p w14:paraId="3FB56C39" w14:textId="77777777" w:rsidR="00AA1056" w:rsidRPr="00AA1056" w:rsidRDefault="00696853" w:rsidP="00AA1056">
      <w:pPr>
        <w:spacing w:after="0" w:line="240" w:lineRule="auto"/>
        <w:jc w:val="center"/>
        <w:rPr>
          <w:rFonts w:ascii="Verdana" w:hAnsi="Verdana" w:cs="Verdana"/>
          <w:szCs w:val="24"/>
        </w:rPr>
      </w:pPr>
      <w:r>
        <w:rPr>
          <w:rFonts w:ascii="Verdana" w:hAnsi="Verdana" w:cs="Verdana"/>
          <w:noProof/>
          <w:szCs w:val="24"/>
          <w:lang w:eastAsia="fr-FR"/>
        </w:rPr>
        <w:drawing>
          <wp:inline distT="0" distB="0" distL="0" distR="0" wp14:anchorId="41BD6419" wp14:editId="19B5ED4D">
            <wp:extent cx="4244340" cy="2381885"/>
            <wp:effectExtent l="0" t="0" r="0" b="0"/>
            <wp:docPr id="6" name="Image 6" descr="orgue auditorium radio-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gue auditorium radio-fra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44340" cy="2381885"/>
                    </a:xfrm>
                    <a:prstGeom prst="rect">
                      <a:avLst/>
                    </a:prstGeom>
                    <a:noFill/>
                    <a:ln>
                      <a:noFill/>
                    </a:ln>
                  </pic:spPr>
                </pic:pic>
              </a:graphicData>
            </a:graphic>
          </wp:inline>
        </w:drawing>
      </w:r>
    </w:p>
    <w:p w14:paraId="2E05AAD0" w14:textId="77777777" w:rsidR="00AA1056" w:rsidRPr="00DD3FA0" w:rsidRDefault="00AA1056" w:rsidP="00AA1056">
      <w:pPr>
        <w:spacing w:after="0" w:line="240" w:lineRule="auto"/>
        <w:jc w:val="center"/>
        <w:rPr>
          <w:rFonts w:ascii="Verdana" w:hAnsi="Verdana"/>
          <w:sz w:val="24"/>
          <w:szCs w:val="24"/>
          <w:lang w:val="en-US"/>
        </w:rPr>
      </w:pPr>
      <w:r w:rsidRPr="00DD3FA0">
        <w:rPr>
          <w:rFonts w:ascii="Verdana" w:hAnsi="Verdana"/>
          <w:sz w:val="24"/>
          <w:szCs w:val="24"/>
          <w:lang w:val="en-US"/>
        </w:rPr>
        <w:t xml:space="preserve">Paris, Radio France (auditorium): orgue </w:t>
      </w:r>
      <w:proofErr w:type="spellStart"/>
      <w:r w:rsidRPr="00DD3FA0">
        <w:rPr>
          <w:rFonts w:ascii="Verdana" w:hAnsi="Verdana"/>
          <w:sz w:val="24"/>
          <w:szCs w:val="24"/>
          <w:lang w:val="en-US"/>
        </w:rPr>
        <w:t>Grenzing</w:t>
      </w:r>
      <w:proofErr w:type="spellEnd"/>
      <w:r w:rsidRPr="00DD3FA0">
        <w:rPr>
          <w:rFonts w:ascii="Verdana" w:hAnsi="Verdana"/>
          <w:sz w:val="24"/>
          <w:szCs w:val="24"/>
          <w:lang w:val="en-US"/>
        </w:rPr>
        <w:t xml:space="preserve"> (2016)</w:t>
      </w:r>
    </w:p>
    <w:p w14:paraId="2A76BAD1" w14:textId="77777777" w:rsidR="003E626A" w:rsidRPr="00DD3FA0" w:rsidRDefault="003E626A" w:rsidP="00AA1056">
      <w:pPr>
        <w:spacing w:after="0" w:line="240" w:lineRule="auto"/>
        <w:jc w:val="center"/>
        <w:rPr>
          <w:rFonts w:ascii="Verdana" w:hAnsi="Verdana"/>
          <w:sz w:val="24"/>
          <w:szCs w:val="24"/>
          <w:lang w:val="en-US"/>
        </w:rPr>
      </w:pPr>
    </w:p>
    <w:p w14:paraId="27E9A1D1" w14:textId="77777777" w:rsidR="003E626A" w:rsidRDefault="003E626A" w:rsidP="00AA1056">
      <w:pPr>
        <w:spacing w:after="0" w:line="240" w:lineRule="auto"/>
        <w:jc w:val="center"/>
        <w:rPr>
          <w:b/>
          <w:szCs w:val="24"/>
          <w:lang w:val="en-US"/>
        </w:rPr>
      </w:pPr>
    </w:p>
    <w:p w14:paraId="48F1AA1D" w14:textId="77777777" w:rsidR="003E626A" w:rsidRPr="00AA1056" w:rsidRDefault="00696853" w:rsidP="00AA1056">
      <w:pPr>
        <w:spacing w:after="0" w:line="240" w:lineRule="auto"/>
        <w:jc w:val="center"/>
        <w:rPr>
          <w:b/>
          <w:szCs w:val="24"/>
          <w:lang w:val="en-US"/>
        </w:rPr>
      </w:pPr>
      <w:r w:rsidRPr="003E626A">
        <w:rPr>
          <w:b/>
          <w:noProof/>
          <w:szCs w:val="24"/>
          <w:lang w:eastAsia="fr-FR"/>
        </w:rPr>
        <w:drawing>
          <wp:inline distT="0" distB="0" distL="0" distR="0" wp14:anchorId="735D5639" wp14:editId="531D0F21">
            <wp:extent cx="4234815" cy="3397885"/>
            <wp:effectExtent l="0" t="0" r="6985" b="5715"/>
            <wp:docPr id="7" name="Image 7" descr="LE POULIG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POULIGU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4815" cy="3397885"/>
                    </a:xfrm>
                    <a:prstGeom prst="rect">
                      <a:avLst/>
                    </a:prstGeom>
                    <a:noFill/>
                    <a:ln>
                      <a:noFill/>
                    </a:ln>
                  </pic:spPr>
                </pic:pic>
              </a:graphicData>
            </a:graphic>
          </wp:inline>
        </w:drawing>
      </w:r>
    </w:p>
    <w:p w14:paraId="7A17F68B" w14:textId="77777777" w:rsidR="00AA1056" w:rsidRPr="00AA1056" w:rsidRDefault="003E626A" w:rsidP="00AD1FEF">
      <w:pPr>
        <w:spacing w:after="0" w:line="240" w:lineRule="auto"/>
        <w:jc w:val="center"/>
        <w:rPr>
          <w:rFonts w:ascii="Verdana" w:hAnsi="Verdana" w:cs="Verdana"/>
          <w:sz w:val="24"/>
          <w:szCs w:val="24"/>
          <w:lang w:val="en-US"/>
        </w:rPr>
      </w:pPr>
      <w:r>
        <w:rPr>
          <w:rFonts w:ascii="Verdana" w:hAnsi="Verdana" w:cs="Verdana"/>
          <w:sz w:val="24"/>
          <w:szCs w:val="24"/>
          <w:lang w:val="en-US"/>
        </w:rPr>
        <w:t xml:space="preserve">Le </w:t>
      </w:r>
      <w:proofErr w:type="spellStart"/>
      <w:r>
        <w:rPr>
          <w:rFonts w:ascii="Verdana" w:hAnsi="Verdana" w:cs="Verdana"/>
          <w:sz w:val="24"/>
          <w:szCs w:val="24"/>
          <w:lang w:val="en-US"/>
        </w:rPr>
        <w:t>Pouliguen</w:t>
      </w:r>
      <w:proofErr w:type="spellEnd"/>
      <w:r>
        <w:rPr>
          <w:rFonts w:ascii="Verdana" w:hAnsi="Verdana" w:cs="Verdana"/>
          <w:sz w:val="24"/>
          <w:szCs w:val="24"/>
          <w:lang w:val="en-US"/>
        </w:rPr>
        <w:t xml:space="preserve"> (2017) </w:t>
      </w:r>
      <w:proofErr w:type="spellStart"/>
      <w:proofErr w:type="gramStart"/>
      <w:r>
        <w:rPr>
          <w:rFonts w:ascii="Verdana" w:hAnsi="Verdana" w:cs="Verdana"/>
          <w:sz w:val="24"/>
          <w:szCs w:val="24"/>
          <w:lang w:val="en-US"/>
        </w:rPr>
        <w:t>B.Cattiaux</w:t>
      </w:r>
      <w:proofErr w:type="spellEnd"/>
      <w:proofErr w:type="gramEnd"/>
    </w:p>
    <w:p w14:paraId="045A34CD" w14:textId="77777777" w:rsidR="00AA1056" w:rsidRDefault="00696853" w:rsidP="003E626A">
      <w:pPr>
        <w:spacing w:after="0" w:line="240" w:lineRule="auto"/>
        <w:jc w:val="center"/>
        <w:rPr>
          <w:rFonts w:ascii="Verdana" w:hAnsi="Verdana" w:cs="Verdana"/>
          <w:sz w:val="24"/>
          <w:szCs w:val="24"/>
          <w:lang w:val="en-US"/>
        </w:rPr>
      </w:pPr>
      <w:r w:rsidRPr="003E626A">
        <w:rPr>
          <w:rFonts w:ascii="Verdana" w:hAnsi="Verdana" w:cs="Verdana"/>
          <w:noProof/>
          <w:sz w:val="24"/>
          <w:szCs w:val="24"/>
          <w:lang w:eastAsia="fr-FR"/>
        </w:rPr>
        <w:lastRenderedPageBreak/>
        <w:drawing>
          <wp:inline distT="0" distB="0" distL="0" distR="0" wp14:anchorId="46EA1692" wp14:editId="1D70B31C">
            <wp:extent cx="1320800" cy="2641600"/>
            <wp:effectExtent l="0" t="0" r="0" b="0"/>
            <wp:docPr id="2" name="Image 2" descr="BOURG D'OIS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URG D'OISA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0800" cy="2641600"/>
                    </a:xfrm>
                    <a:prstGeom prst="rect">
                      <a:avLst/>
                    </a:prstGeom>
                    <a:noFill/>
                    <a:ln>
                      <a:noFill/>
                    </a:ln>
                  </pic:spPr>
                </pic:pic>
              </a:graphicData>
            </a:graphic>
          </wp:inline>
        </w:drawing>
      </w:r>
    </w:p>
    <w:p w14:paraId="13A84B28" w14:textId="77777777" w:rsidR="003E626A" w:rsidRDefault="003E626A" w:rsidP="003E626A">
      <w:pPr>
        <w:spacing w:after="0" w:line="240" w:lineRule="auto"/>
        <w:jc w:val="center"/>
        <w:rPr>
          <w:rFonts w:ascii="Verdana" w:hAnsi="Verdana" w:cs="Verdana"/>
          <w:sz w:val="24"/>
          <w:szCs w:val="24"/>
          <w:lang w:val="en-US"/>
        </w:rPr>
      </w:pPr>
      <w:r>
        <w:rPr>
          <w:rFonts w:ascii="Verdana" w:hAnsi="Verdana" w:cs="Verdana"/>
          <w:sz w:val="24"/>
          <w:szCs w:val="24"/>
          <w:lang w:val="en-US"/>
        </w:rPr>
        <w:t xml:space="preserve">Bourg </w:t>
      </w:r>
      <w:proofErr w:type="spellStart"/>
      <w:r>
        <w:rPr>
          <w:rFonts w:ascii="Verdana" w:hAnsi="Verdana" w:cs="Verdana"/>
          <w:sz w:val="24"/>
          <w:szCs w:val="24"/>
          <w:lang w:val="en-US"/>
        </w:rPr>
        <w:t>d’Oisan</w:t>
      </w:r>
      <w:proofErr w:type="spellEnd"/>
      <w:r>
        <w:rPr>
          <w:rFonts w:ascii="Verdana" w:hAnsi="Verdana" w:cs="Verdana"/>
          <w:sz w:val="24"/>
          <w:szCs w:val="24"/>
          <w:lang w:val="en-US"/>
        </w:rPr>
        <w:t xml:space="preserve"> (2016)- </w:t>
      </w:r>
      <w:proofErr w:type="spellStart"/>
      <w:r w:rsidR="00AD1FEF">
        <w:rPr>
          <w:rFonts w:ascii="Verdana" w:hAnsi="Verdana" w:cs="Verdana"/>
          <w:sz w:val="24"/>
          <w:szCs w:val="24"/>
          <w:lang w:val="en-US"/>
        </w:rPr>
        <w:t>Giroud-Bacot</w:t>
      </w:r>
      <w:proofErr w:type="spellEnd"/>
    </w:p>
    <w:p w14:paraId="3A57F73A" w14:textId="77777777" w:rsidR="003E626A" w:rsidRDefault="003E626A" w:rsidP="003E626A">
      <w:pPr>
        <w:spacing w:after="0" w:line="240" w:lineRule="auto"/>
        <w:jc w:val="center"/>
        <w:rPr>
          <w:rFonts w:ascii="Verdana" w:hAnsi="Verdana" w:cs="Verdana"/>
          <w:sz w:val="24"/>
          <w:szCs w:val="24"/>
          <w:lang w:val="en-US"/>
        </w:rPr>
      </w:pPr>
    </w:p>
    <w:p w14:paraId="5BB440AA" w14:textId="77777777" w:rsidR="003E626A" w:rsidRPr="00AA1056" w:rsidRDefault="00696853" w:rsidP="003E626A">
      <w:pPr>
        <w:spacing w:after="0" w:line="240" w:lineRule="auto"/>
        <w:jc w:val="center"/>
        <w:rPr>
          <w:rFonts w:ascii="Verdana" w:hAnsi="Verdana" w:cs="Verdana"/>
          <w:sz w:val="24"/>
          <w:szCs w:val="24"/>
          <w:lang w:val="en-US"/>
        </w:rPr>
      </w:pPr>
      <w:r w:rsidRPr="003E626A">
        <w:rPr>
          <w:rFonts w:ascii="Verdana" w:hAnsi="Verdana" w:cs="Verdana"/>
          <w:noProof/>
          <w:sz w:val="24"/>
          <w:szCs w:val="24"/>
          <w:lang w:eastAsia="fr-FR"/>
        </w:rPr>
        <w:drawing>
          <wp:inline distT="0" distB="0" distL="0" distR="0" wp14:anchorId="07940B5F" wp14:editId="5584F8F4">
            <wp:extent cx="3680460" cy="2754630"/>
            <wp:effectExtent l="0" t="0" r="0" b="0"/>
            <wp:docPr id="3" name="Image 3" descr="SAINT MAXIMIN BASI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NT MAXIMIN BASILIQU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80460" cy="2754630"/>
                    </a:xfrm>
                    <a:prstGeom prst="rect">
                      <a:avLst/>
                    </a:prstGeom>
                    <a:noFill/>
                    <a:ln>
                      <a:noFill/>
                    </a:ln>
                  </pic:spPr>
                </pic:pic>
              </a:graphicData>
            </a:graphic>
          </wp:inline>
        </w:drawing>
      </w:r>
    </w:p>
    <w:p w14:paraId="2D21965F" w14:textId="77777777" w:rsidR="00A342F3" w:rsidRPr="00DD3FA0" w:rsidRDefault="003E626A">
      <w:pPr>
        <w:jc w:val="center"/>
        <w:rPr>
          <w:rFonts w:ascii="Verdana" w:hAnsi="Verdana" w:cs="Verdana"/>
          <w:sz w:val="24"/>
          <w:szCs w:val="24"/>
          <w:lang w:eastAsia="fr-FR"/>
        </w:rPr>
      </w:pPr>
      <w:r w:rsidRPr="00DD3FA0">
        <w:rPr>
          <w:rFonts w:ascii="Verdana" w:hAnsi="Verdana" w:cs="Verdana"/>
          <w:sz w:val="24"/>
          <w:szCs w:val="24"/>
          <w:lang w:eastAsia="fr-FR"/>
        </w:rPr>
        <w:t>Saint Maximin la Sainte Baume (</w:t>
      </w:r>
      <w:r w:rsidR="00AD1FEF" w:rsidRPr="00DD3FA0">
        <w:rPr>
          <w:rFonts w:ascii="Verdana" w:hAnsi="Verdana" w:cs="Verdana"/>
          <w:sz w:val="24"/>
          <w:szCs w:val="24"/>
          <w:lang w:eastAsia="fr-FR"/>
        </w:rPr>
        <w:t>relevage</w:t>
      </w:r>
      <w:r w:rsidR="005A6065" w:rsidRPr="00DD3FA0">
        <w:rPr>
          <w:rFonts w:ascii="Verdana" w:hAnsi="Verdana" w:cs="Verdana"/>
          <w:sz w:val="24"/>
          <w:szCs w:val="24"/>
          <w:lang w:eastAsia="fr-FR"/>
        </w:rPr>
        <w:t xml:space="preserve"> </w:t>
      </w:r>
      <w:proofErr w:type="gramStart"/>
      <w:r w:rsidR="005A6065" w:rsidRPr="00DD3FA0">
        <w:rPr>
          <w:rFonts w:ascii="Verdana" w:hAnsi="Verdana" w:cs="Verdana"/>
          <w:sz w:val="24"/>
          <w:szCs w:val="24"/>
          <w:lang w:eastAsia="fr-FR"/>
        </w:rPr>
        <w:t>2017</w:t>
      </w:r>
      <w:r w:rsidRPr="00DD3FA0">
        <w:rPr>
          <w:rFonts w:ascii="Verdana" w:hAnsi="Verdana" w:cs="Verdana"/>
          <w:sz w:val="24"/>
          <w:szCs w:val="24"/>
          <w:lang w:eastAsia="fr-FR"/>
        </w:rPr>
        <w:t>)-</w:t>
      </w:r>
      <w:proofErr w:type="gramEnd"/>
      <w:r w:rsidRPr="00DD3FA0">
        <w:rPr>
          <w:rFonts w:ascii="Verdana" w:hAnsi="Verdana" w:cs="Verdana"/>
          <w:sz w:val="24"/>
          <w:szCs w:val="24"/>
          <w:lang w:eastAsia="fr-FR"/>
        </w:rPr>
        <w:t xml:space="preserve"> Isnard</w:t>
      </w:r>
    </w:p>
    <w:p w14:paraId="7C928177" w14:textId="77777777" w:rsidR="003E626A" w:rsidRDefault="003E626A">
      <w:pPr>
        <w:jc w:val="center"/>
        <w:rPr>
          <w:rFonts w:ascii="Verdana" w:hAnsi="Verdana" w:cs="Verdana"/>
          <w:sz w:val="20"/>
          <w:lang w:eastAsia="fr-FR"/>
        </w:rPr>
      </w:pPr>
    </w:p>
    <w:p w14:paraId="1B7DB2F6" w14:textId="77777777" w:rsidR="003E626A" w:rsidRDefault="00696853">
      <w:pPr>
        <w:jc w:val="center"/>
        <w:rPr>
          <w:rFonts w:ascii="Verdana" w:hAnsi="Verdana" w:cs="Verdana"/>
          <w:sz w:val="20"/>
          <w:lang w:eastAsia="fr-FR"/>
        </w:rPr>
      </w:pPr>
      <w:bookmarkStart w:id="0" w:name="_GoBack"/>
      <w:r w:rsidRPr="003E626A">
        <w:rPr>
          <w:rFonts w:ascii="Verdana" w:hAnsi="Verdana" w:cs="Verdana"/>
          <w:noProof/>
          <w:sz w:val="20"/>
          <w:lang w:eastAsia="fr-FR"/>
        </w:rPr>
        <w:drawing>
          <wp:inline distT="0" distB="0" distL="0" distR="0" wp14:anchorId="694F8061" wp14:editId="33935DA8">
            <wp:extent cx="3632094" cy="2730500"/>
            <wp:effectExtent l="0" t="0" r="635" b="0"/>
            <wp:docPr id="4" name="Image 4" descr="LE MANS CATHED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MANS CATHEDRA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8033" cy="2750000"/>
                    </a:xfrm>
                    <a:prstGeom prst="rect">
                      <a:avLst/>
                    </a:prstGeom>
                    <a:noFill/>
                    <a:ln>
                      <a:noFill/>
                    </a:ln>
                  </pic:spPr>
                </pic:pic>
              </a:graphicData>
            </a:graphic>
          </wp:inline>
        </w:drawing>
      </w:r>
      <w:bookmarkEnd w:id="0"/>
    </w:p>
    <w:p w14:paraId="40473D3E" w14:textId="77777777" w:rsidR="003E626A" w:rsidRPr="00DD3FA0" w:rsidRDefault="003E626A">
      <w:pPr>
        <w:jc w:val="center"/>
        <w:rPr>
          <w:rFonts w:ascii="Verdana" w:hAnsi="Verdana" w:cs="Verdana"/>
          <w:sz w:val="24"/>
          <w:szCs w:val="24"/>
          <w:lang w:eastAsia="fr-FR"/>
        </w:rPr>
      </w:pPr>
      <w:r w:rsidRPr="00DD3FA0">
        <w:rPr>
          <w:rFonts w:ascii="Verdana" w:hAnsi="Verdana" w:cs="Verdana"/>
          <w:sz w:val="24"/>
          <w:szCs w:val="24"/>
          <w:lang w:eastAsia="fr-FR"/>
        </w:rPr>
        <w:t>Cathédrale du Mans (rénovation</w:t>
      </w:r>
      <w:r w:rsidR="005A6065" w:rsidRPr="00DD3FA0">
        <w:rPr>
          <w:rFonts w:ascii="Verdana" w:hAnsi="Verdana" w:cs="Verdana"/>
          <w:sz w:val="24"/>
          <w:szCs w:val="24"/>
          <w:lang w:eastAsia="fr-FR"/>
        </w:rPr>
        <w:t xml:space="preserve"> 2017) Giroud &amp; </w:t>
      </w:r>
      <w:proofErr w:type="spellStart"/>
      <w:r w:rsidR="005A6065" w:rsidRPr="00DD3FA0">
        <w:rPr>
          <w:rFonts w:ascii="Verdana" w:hAnsi="Verdana" w:cs="Verdana"/>
          <w:sz w:val="24"/>
          <w:szCs w:val="24"/>
          <w:lang w:eastAsia="fr-FR"/>
        </w:rPr>
        <w:t>Plet</w:t>
      </w:r>
      <w:proofErr w:type="spellEnd"/>
    </w:p>
    <w:p w14:paraId="471C284F" w14:textId="77777777" w:rsidR="00A342F3" w:rsidRDefault="00A342F3" w:rsidP="00DD3FA0"/>
    <w:p w14:paraId="70A446C6" w14:textId="77777777" w:rsidR="00DD3FA0" w:rsidRPr="003E626A" w:rsidRDefault="00DD3FA0" w:rsidP="00DD3FA0"/>
    <w:p w14:paraId="1E432CDA" w14:textId="77777777" w:rsidR="00A342F3" w:rsidRDefault="00696853">
      <w:pPr>
        <w:jc w:val="center"/>
      </w:pPr>
      <w:r w:rsidRPr="00AD1FEF">
        <w:rPr>
          <w:noProof/>
          <w:lang w:eastAsia="fr-FR"/>
        </w:rPr>
        <w:drawing>
          <wp:inline distT="0" distB="0" distL="0" distR="0" wp14:anchorId="69A83982" wp14:editId="3A7D3698">
            <wp:extent cx="3691466" cy="3867508"/>
            <wp:effectExtent l="0" t="0" r="0" b="0"/>
            <wp:docPr id="8" name="Image 8" descr="NIMES CATHED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MES CATHEDRA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2158" cy="3889187"/>
                    </a:xfrm>
                    <a:prstGeom prst="rect">
                      <a:avLst/>
                    </a:prstGeom>
                    <a:noFill/>
                    <a:ln>
                      <a:noFill/>
                    </a:ln>
                  </pic:spPr>
                </pic:pic>
              </a:graphicData>
            </a:graphic>
          </wp:inline>
        </w:drawing>
      </w:r>
    </w:p>
    <w:p w14:paraId="121C6BFC" w14:textId="77777777" w:rsidR="00A342F3" w:rsidRPr="00DD3FA0" w:rsidRDefault="00AD1FEF" w:rsidP="00AD1FEF">
      <w:pPr>
        <w:jc w:val="center"/>
        <w:rPr>
          <w:rFonts w:ascii="Verdana" w:hAnsi="Verdana"/>
          <w:sz w:val="24"/>
          <w:szCs w:val="24"/>
        </w:rPr>
      </w:pPr>
      <w:r w:rsidRPr="00DD3FA0">
        <w:rPr>
          <w:rFonts w:ascii="Verdana" w:hAnsi="Verdana"/>
          <w:sz w:val="24"/>
          <w:szCs w:val="24"/>
        </w:rPr>
        <w:t>Cathédrale de Nîmes (relevage 2017) Muhleisen</w:t>
      </w:r>
    </w:p>
    <w:p w14:paraId="67674C48" w14:textId="786714C4" w:rsidR="00A342F3" w:rsidRPr="003E626A" w:rsidRDefault="00DD3FA0">
      <w:pPr>
        <w:jc w:val="center"/>
      </w:pPr>
      <w:r>
        <w:rPr>
          <w:noProof/>
          <w:lang w:eastAsia="fr-FR"/>
        </w:rPr>
        <w:drawing>
          <wp:anchor distT="0" distB="0" distL="0" distR="0" simplePos="0" relativeHeight="251659776" behindDoc="0" locked="0" layoutInCell="1" allowOverlap="1" wp14:anchorId="7305C3C8" wp14:editId="2DF8CAB1">
            <wp:simplePos x="0" y="0"/>
            <wp:positionH relativeFrom="column">
              <wp:posOffset>1367155</wp:posOffset>
            </wp:positionH>
            <wp:positionV relativeFrom="paragraph">
              <wp:posOffset>73025</wp:posOffset>
            </wp:positionV>
            <wp:extent cx="3759200" cy="3863340"/>
            <wp:effectExtent l="0" t="0" r="0" b="0"/>
            <wp:wrapSquare wrapText="largest"/>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759200" cy="386334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00E646AB" w14:textId="4916527B" w:rsidR="00A342F3" w:rsidRPr="003E626A" w:rsidRDefault="00A342F3">
      <w:pPr>
        <w:jc w:val="center"/>
      </w:pPr>
    </w:p>
    <w:p w14:paraId="1D31BFCD" w14:textId="023931C9" w:rsidR="00A342F3" w:rsidRPr="003E626A" w:rsidRDefault="00A342F3">
      <w:pPr>
        <w:jc w:val="center"/>
      </w:pPr>
    </w:p>
    <w:p w14:paraId="1897DF5D" w14:textId="77777777" w:rsidR="00A342F3" w:rsidRPr="003E626A" w:rsidRDefault="00A342F3">
      <w:pPr>
        <w:jc w:val="center"/>
      </w:pPr>
    </w:p>
    <w:p w14:paraId="1560A122" w14:textId="77777777" w:rsidR="00A342F3" w:rsidRPr="003E626A" w:rsidRDefault="00A342F3">
      <w:pPr>
        <w:jc w:val="center"/>
      </w:pPr>
    </w:p>
    <w:p w14:paraId="371242DF" w14:textId="77777777" w:rsidR="00A342F3" w:rsidRDefault="00A342F3">
      <w:pPr>
        <w:jc w:val="center"/>
        <w:rPr>
          <w:lang w:val="fr-FR" w:eastAsia="fr-FR"/>
        </w:rPr>
      </w:pPr>
    </w:p>
    <w:p w14:paraId="529C38F8" w14:textId="77777777" w:rsidR="00A342F3" w:rsidRDefault="00A342F3">
      <w:pPr>
        <w:jc w:val="center"/>
      </w:pPr>
    </w:p>
    <w:p w14:paraId="4E425D0E" w14:textId="77777777" w:rsidR="00A342F3" w:rsidRDefault="00A342F3">
      <w:pPr>
        <w:jc w:val="center"/>
      </w:pPr>
    </w:p>
    <w:p w14:paraId="62F8CF8E" w14:textId="77777777" w:rsidR="00A342F3" w:rsidRDefault="00A342F3">
      <w:pPr>
        <w:jc w:val="center"/>
      </w:pPr>
    </w:p>
    <w:p w14:paraId="7E3F62E2" w14:textId="77777777" w:rsidR="00A342F3" w:rsidRDefault="00A342F3">
      <w:pPr>
        <w:jc w:val="center"/>
      </w:pPr>
    </w:p>
    <w:p w14:paraId="3C84C37D" w14:textId="77777777" w:rsidR="00DD3FA0" w:rsidRDefault="00DD3FA0" w:rsidP="00DD3FA0">
      <w:pPr>
        <w:rPr>
          <w:rFonts w:ascii="Verdana" w:hAnsi="Verdana"/>
          <w:sz w:val="24"/>
          <w:szCs w:val="24"/>
        </w:rPr>
      </w:pPr>
    </w:p>
    <w:p w14:paraId="4C4C6E6C" w14:textId="77777777" w:rsidR="00DD3FA0" w:rsidRDefault="00DD3FA0" w:rsidP="00DD3FA0">
      <w:pPr>
        <w:rPr>
          <w:rFonts w:ascii="Verdana" w:hAnsi="Verdana"/>
          <w:sz w:val="24"/>
          <w:szCs w:val="24"/>
        </w:rPr>
      </w:pPr>
    </w:p>
    <w:p w14:paraId="2B35012C" w14:textId="77777777" w:rsidR="00DD3FA0" w:rsidRDefault="00DD3FA0" w:rsidP="00DD3FA0">
      <w:pPr>
        <w:rPr>
          <w:rFonts w:ascii="Verdana" w:hAnsi="Verdana"/>
          <w:sz w:val="24"/>
          <w:szCs w:val="24"/>
        </w:rPr>
      </w:pPr>
    </w:p>
    <w:p w14:paraId="60C1724F" w14:textId="77777777" w:rsidR="00A342F3" w:rsidRPr="00DD3FA0" w:rsidRDefault="00A342F3" w:rsidP="00DD3FA0">
      <w:pPr>
        <w:ind w:left="1416" w:firstLine="708"/>
        <w:rPr>
          <w:rFonts w:ascii="Verdana" w:hAnsi="Verdana"/>
          <w:sz w:val="24"/>
          <w:szCs w:val="24"/>
        </w:rPr>
      </w:pPr>
      <w:r w:rsidRPr="00DD3FA0">
        <w:rPr>
          <w:rFonts w:ascii="Verdana" w:hAnsi="Verdana"/>
          <w:sz w:val="24"/>
          <w:szCs w:val="24"/>
        </w:rPr>
        <w:t>Toulouse, Basilique Saint-Sernin (</w:t>
      </w:r>
      <w:proofErr w:type="spellStart"/>
      <w:proofErr w:type="gramStart"/>
      <w:r w:rsidRPr="00DD3FA0">
        <w:rPr>
          <w:rFonts w:ascii="Verdana" w:hAnsi="Verdana"/>
          <w:sz w:val="24"/>
          <w:szCs w:val="24"/>
        </w:rPr>
        <w:t>A.Cavaillé</w:t>
      </w:r>
      <w:proofErr w:type="gramEnd"/>
      <w:r w:rsidRPr="00DD3FA0">
        <w:rPr>
          <w:rFonts w:ascii="Verdana" w:hAnsi="Verdana"/>
          <w:sz w:val="24"/>
          <w:szCs w:val="24"/>
        </w:rPr>
        <w:t>-Coll</w:t>
      </w:r>
      <w:proofErr w:type="spellEnd"/>
      <w:r w:rsidRPr="00DD3FA0">
        <w:rPr>
          <w:rFonts w:ascii="Verdana" w:hAnsi="Verdana"/>
          <w:sz w:val="24"/>
          <w:szCs w:val="24"/>
        </w:rPr>
        <w:t>, 1889)</w:t>
      </w:r>
    </w:p>
    <w:p w14:paraId="75C160BB" w14:textId="77777777" w:rsidR="00A342F3" w:rsidRDefault="00A342F3" w:rsidP="00DD3FA0"/>
    <w:p w14:paraId="16A8DEF2" w14:textId="77777777" w:rsidR="00A342F3" w:rsidRDefault="00A342F3">
      <w:pPr>
        <w:jc w:val="center"/>
      </w:pPr>
    </w:p>
    <w:p w14:paraId="677DAAE0" w14:textId="77777777" w:rsidR="00A342F3" w:rsidRDefault="00A342F3">
      <w:pPr>
        <w:jc w:val="center"/>
      </w:pPr>
    </w:p>
    <w:p w14:paraId="5B113FB8" w14:textId="0650E1D7" w:rsidR="00A342F3" w:rsidRDefault="008D3564">
      <w:pPr>
        <w:jc w:val="center"/>
        <w:rPr>
          <w:lang w:val="fr-FR" w:eastAsia="fr-FR"/>
        </w:rPr>
      </w:pPr>
      <w:r>
        <w:rPr>
          <w:noProof/>
          <w:lang w:eastAsia="fr-FR"/>
        </w:rPr>
        <w:drawing>
          <wp:anchor distT="0" distB="0" distL="0" distR="0" simplePos="0" relativeHeight="251657728" behindDoc="0" locked="0" layoutInCell="1" allowOverlap="1" wp14:anchorId="663F91E0" wp14:editId="365ABAAD">
            <wp:simplePos x="0" y="0"/>
            <wp:positionH relativeFrom="column">
              <wp:posOffset>1263015</wp:posOffset>
            </wp:positionH>
            <wp:positionV relativeFrom="paragraph">
              <wp:posOffset>98425</wp:posOffset>
            </wp:positionV>
            <wp:extent cx="3754120" cy="7688580"/>
            <wp:effectExtent l="0" t="0" r="5080" b="7620"/>
            <wp:wrapSquare wrapText="largest"/>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754120" cy="768858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3FC668B6" w14:textId="77777777" w:rsidR="00A342F3" w:rsidRDefault="00A342F3">
      <w:pPr>
        <w:jc w:val="center"/>
        <w:rPr>
          <w:lang w:val="fr-FR" w:eastAsia="fr-FR"/>
        </w:rPr>
      </w:pPr>
    </w:p>
    <w:p w14:paraId="39ABD30D" w14:textId="77777777" w:rsidR="00A342F3" w:rsidRDefault="00A342F3">
      <w:pPr>
        <w:jc w:val="center"/>
        <w:rPr>
          <w:lang w:val="fr-FR" w:eastAsia="fr-FR"/>
        </w:rPr>
      </w:pPr>
    </w:p>
    <w:p w14:paraId="0FCC77C3" w14:textId="77777777" w:rsidR="00A342F3" w:rsidRDefault="00A342F3">
      <w:pPr>
        <w:jc w:val="center"/>
        <w:rPr>
          <w:lang w:val="fr-FR" w:eastAsia="fr-FR"/>
        </w:rPr>
      </w:pPr>
    </w:p>
    <w:p w14:paraId="321B25BE" w14:textId="77777777" w:rsidR="00A342F3" w:rsidRDefault="00A342F3">
      <w:pPr>
        <w:jc w:val="center"/>
        <w:rPr>
          <w:lang w:val="fr-FR" w:eastAsia="fr-FR"/>
        </w:rPr>
      </w:pPr>
    </w:p>
    <w:p w14:paraId="5683C2D0" w14:textId="416D5DA1" w:rsidR="00A342F3" w:rsidRDefault="00A342F3" w:rsidP="00DC24DC"/>
    <w:p w14:paraId="17D588C5" w14:textId="4DD1D7CE" w:rsidR="00A342F3" w:rsidRDefault="00A342F3">
      <w:pPr>
        <w:jc w:val="center"/>
        <w:rPr>
          <w:lang w:val="fr-FR" w:eastAsia="fr-FR"/>
        </w:rPr>
      </w:pPr>
    </w:p>
    <w:p w14:paraId="75ECB3EC" w14:textId="77777777" w:rsidR="00A342F3" w:rsidRDefault="00A342F3">
      <w:pPr>
        <w:jc w:val="center"/>
      </w:pPr>
    </w:p>
    <w:p w14:paraId="14BF5415" w14:textId="77777777" w:rsidR="00A342F3" w:rsidRDefault="00A342F3">
      <w:pPr>
        <w:jc w:val="center"/>
      </w:pPr>
    </w:p>
    <w:p w14:paraId="0B095A1C" w14:textId="77777777" w:rsidR="00A342F3" w:rsidRDefault="00A342F3">
      <w:pPr>
        <w:jc w:val="center"/>
      </w:pPr>
    </w:p>
    <w:p w14:paraId="00D2ABA8" w14:textId="77777777" w:rsidR="00A342F3" w:rsidRDefault="00A342F3">
      <w:pPr>
        <w:jc w:val="center"/>
      </w:pPr>
    </w:p>
    <w:p w14:paraId="2D100A73" w14:textId="77777777" w:rsidR="00A342F3" w:rsidRDefault="00A342F3">
      <w:pPr>
        <w:jc w:val="center"/>
      </w:pPr>
    </w:p>
    <w:p w14:paraId="5B6D9D04" w14:textId="77777777" w:rsidR="00A342F3" w:rsidRDefault="00A342F3">
      <w:pPr>
        <w:jc w:val="center"/>
      </w:pPr>
    </w:p>
    <w:p w14:paraId="172D937C" w14:textId="77777777" w:rsidR="00A342F3" w:rsidRDefault="00A342F3">
      <w:pPr>
        <w:jc w:val="center"/>
      </w:pPr>
    </w:p>
    <w:p w14:paraId="4A7FC2EE" w14:textId="77777777" w:rsidR="00A342F3" w:rsidRDefault="00A342F3">
      <w:pPr>
        <w:jc w:val="center"/>
      </w:pPr>
    </w:p>
    <w:p w14:paraId="2265F7DC" w14:textId="77777777" w:rsidR="00A342F3" w:rsidRDefault="00A342F3">
      <w:pPr>
        <w:jc w:val="center"/>
      </w:pPr>
    </w:p>
    <w:p w14:paraId="3CE26CC4" w14:textId="77777777" w:rsidR="00A342F3" w:rsidRDefault="00A342F3">
      <w:pPr>
        <w:jc w:val="center"/>
      </w:pPr>
    </w:p>
    <w:p w14:paraId="55737DBC" w14:textId="77777777" w:rsidR="00A342F3" w:rsidRDefault="00A342F3">
      <w:pPr>
        <w:jc w:val="center"/>
      </w:pPr>
    </w:p>
    <w:p w14:paraId="4AAB69AA" w14:textId="77777777" w:rsidR="00A342F3" w:rsidRDefault="00A342F3">
      <w:pPr>
        <w:jc w:val="center"/>
      </w:pPr>
    </w:p>
    <w:p w14:paraId="2D018CD4" w14:textId="77777777" w:rsidR="00A342F3" w:rsidRDefault="00A342F3">
      <w:pPr>
        <w:jc w:val="center"/>
      </w:pPr>
    </w:p>
    <w:p w14:paraId="2F847456" w14:textId="77777777" w:rsidR="00A342F3" w:rsidRDefault="00A342F3">
      <w:pPr>
        <w:jc w:val="center"/>
      </w:pPr>
    </w:p>
    <w:p w14:paraId="249F52FB" w14:textId="77777777" w:rsidR="008D3564" w:rsidRDefault="008D3564">
      <w:pPr>
        <w:jc w:val="center"/>
      </w:pPr>
    </w:p>
    <w:p w14:paraId="0F3F3B08" w14:textId="77777777" w:rsidR="008D3564" w:rsidRDefault="008D3564">
      <w:pPr>
        <w:jc w:val="center"/>
      </w:pPr>
    </w:p>
    <w:p w14:paraId="07C85F34" w14:textId="77777777" w:rsidR="008D3564" w:rsidRDefault="008D3564">
      <w:pPr>
        <w:jc w:val="center"/>
      </w:pPr>
    </w:p>
    <w:p w14:paraId="2CF8F155" w14:textId="77777777" w:rsidR="008D3564" w:rsidRDefault="008D3564">
      <w:pPr>
        <w:jc w:val="center"/>
      </w:pPr>
    </w:p>
    <w:p w14:paraId="076FE07C" w14:textId="77777777" w:rsidR="00A342F3" w:rsidRPr="00DD3FA0" w:rsidRDefault="00A342F3">
      <w:pPr>
        <w:jc w:val="center"/>
        <w:rPr>
          <w:rFonts w:ascii="Verdana" w:hAnsi="Verdana"/>
          <w:sz w:val="24"/>
          <w:szCs w:val="24"/>
        </w:rPr>
      </w:pPr>
      <w:r w:rsidRPr="00DD3FA0">
        <w:rPr>
          <w:rFonts w:ascii="Verdana" w:hAnsi="Verdana"/>
          <w:sz w:val="24"/>
          <w:szCs w:val="24"/>
        </w:rPr>
        <w:t xml:space="preserve">Evreux, Cathédrale Notre-Dame (P. </w:t>
      </w:r>
      <w:proofErr w:type="spellStart"/>
      <w:r w:rsidRPr="00DD3FA0">
        <w:rPr>
          <w:rFonts w:ascii="Verdana" w:hAnsi="Verdana"/>
          <w:sz w:val="24"/>
          <w:szCs w:val="24"/>
        </w:rPr>
        <w:t>Quoirin</w:t>
      </w:r>
      <w:proofErr w:type="spellEnd"/>
      <w:r w:rsidRPr="00DD3FA0">
        <w:rPr>
          <w:rFonts w:ascii="Verdana" w:hAnsi="Verdana"/>
          <w:sz w:val="24"/>
          <w:szCs w:val="24"/>
        </w:rPr>
        <w:t>, 2006)</w:t>
      </w:r>
    </w:p>
    <w:p w14:paraId="4DE9CD2C" w14:textId="77777777" w:rsidR="000D00AF" w:rsidRDefault="000D00AF" w:rsidP="00DD3FA0">
      <w:pPr>
        <w:rPr>
          <w:sz w:val="18"/>
          <w:szCs w:val="18"/>
        </w:rPr>
      </w:pPr>
    </w:p>
    <w:p w14:paraId="1D70F23E" w14:textId="77777777" w:rsidR="000D00AF" w:rsidRDefault="000D00AF" w:rsidP="00DC24DC">
      <w:pPr>
        <w:jc w:val="center"/>
      </w:pPr>
    </w:p>
    <w:p w14:paraId="3217887F" w14:textId="0B01114B" w:rsidR="000D00AF" w:rsidRDefault="000D00AF" w:rsidP="000D00AF">
      <w:pPr>
        <w:widowControl w:val="0"/>
        <w:suppressAutoHyphens w:val="0"/>
        <w:autoSpaceDE w:val="0"/>
        <w:autoSpaceDN w:val="0"/>
        <w:adjustRightInd w:val="0"/>
        <w:spacing w:after="0" w:line="280" w:lineRule="atLeast"/>
        <w:rPr>
          <w:rFonts w:ascii="Times" w:eastAsia="Times New Roman" w:hAnsi="Times" w:cs="Times"/>
          <w:color w:val="000000"/>
          <w:sz w:val="24"/>
          <w:szCs w:val="24"/>
          <w:lang w:eastAsia="fr-FR"/>
        </w:rPr>
      </w:pPr>
    </w:p>
    <w:p w14:paraId="2B50783D" w14:textId="16C2D1D6" w:rsidR="00A342F3" w:rsidRDefault="000D00AF">
      <w:pPr>
        <w:jc w:val="center"/>
      </w:pPr>
      <w:r>
        <w:rPr>
          <w:rFonts w:ascii="Times" w:eastAsia="Times New Roman" w:hAnsi="Times" w:cs="Times"/>
          <w:noProof/>
          <w:color w:val="000000"/>
          <w:sz w:val="24"/>
          <w:szCs w:val="24"/>
          <w:lang w:eastAsia="fr-FR"/>
        </w:rPr>
        <w:lastRenderedPageBreak/>
        <w:drawing>
          <wp:inline distT="0" distB="0" distL="0" distR="0" wp14:anchorId="0A3B1E95" wp14:editId="4B08E240">
            <wp:extent cx="2552700" cy="3619500"/>
            <wp:effectExtent l="0" t="0" r="12700" b="1270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2700" cy="3619500"/>
                    </a:xfrm>
                    <a:prstGeom prst="rect">
                      <a:avLst/>
                    </a:prstGeom>
                    <a:noFill/>
                    <a:ln>
                      <a:noFill/>
                    </a:ln>
                  </pic:spPr>
                </pic:pic>
              </a:graphicData>
            </a:graphic>
          </wp:inline>
        </w:drawing>
      </w:r>
    </w:p>
    <w:p w14:paraId="50617D68" w14:textId="77777777" w:rsidR="00A342F3" w:rsidRPr="00DD3FA0" w:rsidRDefault="00A342F3" w:rsidP="00DD3FA0">
      <w:pPr>
        <w:ind w:left="708" w:firstLine="708"/>
        <w:rPr>
          <w:rFonts w:ascii="Verdana" w:hAnsi="Verdana"/>
          <w:sz w:val="24"/>
          <w:szCs w:val="24"/>
        </w:rPr>
      </w:pPr>
      <w:r w:rsidRPr="00DD3FA0">
        <w:rPr>
          <w:rFonts w:ascii="Verdana" w:hAnsi="Verdana"/>
          <w:sz w:val="24"/>
          <w:szCs w:val="24"/>
        </w:rPr>
        <w:t>Portatif tapisserie Dame à la Licorne (musée de Cluny, Paris)</w:t>
      </w:r>
    </w:p>
    <w:p w14:paraId="5D14E0E6" w14:textId="77777777" w:rsidR="000D00AF" w:rsidRDefault="000D00AF" w:rsidP="000D00AF">
      <w:pPr>
        <w:ind w:left="2124"/>
      </w:pPr>
    </w:p>
    <w:p w14:paraId="1FA4D8F3" w14:textId="2B88F993" w:rsidR="000D00AF" w:rsidRDefault="000D00AF" w:rsidP="000D00AF">
      <w:pPr>
        <w:widowControl w:val="0"/>
        <w:suppressAutoHyphens w:val="0"/>
        <w:autoSpaceDE w:val="0"/>
        <w:autoSpaceDN w:val="0"/>
        <w:adjustRightInd w:val="0"/>
        <w:spacing w:after="0" w:line="280" w:lineRule="atLeast"/>
        <w:jc w:val="center"/>
        <w:rPr>
          <w:rFonts w:ascii="Times" w:eastAsia="Times New Roman" w:hAnsi="Times" w:cs="Times"/>
          <w:color w:val="000000"/>
          <w:sz w:val="24"/>
          <w:szCs w:val="24"/>
          <w:lang w:eastAsia="fr-FR"/>
        </w:rPr>
      </w:pPr>
      <w:r>
        <w:rPr>
          <w:rFonts w:ascii="Times" w:eastAsia="Times New Roman" w:hAnsi="Times" w:cs="Times"/>
          <w:noProof/>
          <w:color w:val="000000"/>
          <w:sz w:val="24"/>
          <w:szCs w:val="24"/>
          <w:lang w:eastAsia="fr-FR"/>
        </w:rPr>
        <w:drawing>
          <wp:inline distT="0" distB="0" distL="0" distR="0" wp14:anchorId="5355DA4F" wp14:editId="02EB1822">
            <wp:extent cx="1905000" cy="4445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4445000"/>
                    </a:xfrm>
                    <a:prstGeom prst="rect">
                      <a:avLst/>
                    </a:prstGeom>
                    <a:noFill/>
                    <a:ln>
                      <a:noFill/>
                    </a:ln>
                  </pic:spPr>
                </pic:pic>
              </a:graphicData>
            </a:graphic>
          </wp:inline>
        </w:drawing>
      </w:r>
    </w:p>
    <w:p w14:paraId="1344012B" w14:textId="5A4F33F4" w:rsidR="000D00AF" w:rsidRDefault="000D00AF" w:rsidP="000D00AF">
      <w:pPr>
        <w:widowControl w:val="0"/>
        <w:suppressAutoHyphens w:val="0"/>
        <w:autoSpaceDE w:val="0"/>
        <w:autoSpaceDN w:val="0"/>
        <w:adjustRightInd w:val="0"/>
        <w:spacing w:after="0" w:line="280" w:lineRule="atLeast"/>
        <w:rPr>
          <w:rFonts w:ascii="Times" w:eastAsia="Times New Roman" w:hAnsi="Times" w:cs="Times"/>
          <w:color w:val="000000"/>
          <w:sz w:val="24"/>
          <w:szCs w:val="24"/>
          <w:lang w:eastAsia="fr-FR"/>
        </w:rPr>
      </w:pPr>
      <w:r>
        <w:rPr>
          <w:rFonts w:ascii="Times" w:eastAsia="Times New Roman" w:hAnsi="Times" w:cs="Times"/>
          <w:color w:val="000000"/>
          <w:sz w:val="24"/>
          <w:szCs w:val="24"/>
          <w:lang w:eastAsia="fr-FR"/>
        </w:rPr>
        <w:t xml:space="preserve"> </w:t>
      </w:r>
    </w:p>
    <w:p w14:paraId="061799D1" w14:textId="361BA1A4" w:rsidR="00A342F3" w:rsidRPr="00DD3FA0" w:rsidRDefault="00A342F3" w:rsidP="000D00AF">
      <w:pPr>
        <w:jc w:val="center"/>
        <w:rPr>
          <w:rFonts w:ascii="Verdana" w:hAnsi="Verdana"/>
          <w:sz w:val="24"/>
          <w:szCs w:val="24"/>
        </w:rPr>
      </w:pPr>
      <w:r w:rsidRPr="00DD3FA0">
        <w:rPr>
          <w:rFonts w:ascii="Verdana" w:hAnsi="Verdana"/>
          <w:sz w:val="24"/>
          <w:szCs w:val="24"/>
        </w:rPr>
        <w:t xml:space="preserve">Positif anges musiciens, « Agneau Mystique », Van </w:t>
      </w:r>
      <w:proofErr w:type="spellStart"/>
      <w:r w:rsidRPr="00DD3FA0">
        <w:rPr>
          <w:rFonts w:ascii="Verdana" w:hAnsi="Verdana"/>
          <w:sz w:val="24"/>
          <w:szCs w:val="24"/>
        </w:rPr>
        <w:t>Eyck</w:t>
      </w:r>
      <w:proofErr w:type="spellEnd"/>
      <w:r w:rsidRPr="00DD3FA0">
        <w:rPr>
          <w:rFonts w:ascii="Verdana" w:hAnsi="Verdana"/>
          <w:sz w:val="24"/>
          <w:szCs w:val="24"/>
        </w:rPr>
        <w:t xml:space="preserve"> (cathédrale de Gand)</w:t>
      </w:r>
    </w:p>
    <w:sectPr w:rsidR="00A342F3" w:rsidRPr="00DD3FA0" w:rsidSect="00AA1056">
      <w:pgSz w:w="11906" w:h="16838"/>
      <w:pgMar w:top="567" w:right="849" w:bottom="578"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Verdana-Bold">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C01"/>
    <w:rsid w:val="00086F4E"/>
    <w:rsid w:val="000D00AF"/>
    <w:rsid w:val="00120E05"/>
    <w:rsid w:val="00170985"/>
    <w:rsid w:val="00190C01"/>
    <w:rsid w:val="001E2B55"/>
    <w:rsid w:val="00277B20"/>
    <w:rsid w:val="00282D02"/>
    <w:rsid w:val="00283E43"/>
    <w:rsid w:val="00284908"/>
    <w:rsid w:val="0031305E"/>
    <w:rsid w:val="00331C4C"/>
    <w:rsid w:val="003461A0"/>
    <w:rsid w:val="00356542"/>
    <w:rsid w:val="003E626A"/>
    <w:rsid w:val="0048602B"/>
    <w:rsid w:val="00500B77"/>
    <w:rsid w:val="005A6065"/>
    <w:rsid w:val="00696853"/>
    <w:rsid w:val="00770F51"/>
    <w:rsid w:val="008D3564"/>
    <w:rsid w:val="008E1A80"/>
    <w:rsid w:val="00907299"/>
    <w:rsid w:val="00A342F3"/>
    <w:rsid w:val="00A65399"/>
    <w:rsid w:val="00AA1056"/>
    <w:rsid w:val="00AD1FEF"/>
    <w:rsid w:val="00AE058C"/>
    <w:rsid w:val="00B065D6"/>
    <w:rsid w:val="00BB53C3"/>
    <w:rsid w:val="00C3217B"/>
    <w:rsid w:val="00D62AA8"/>
    <w:rsid w:val="00D72488"/>
    <w:rsid w:val="00DC24DC"/>
    <w:rsid w:val="00DD3FA0"/>
    <w:rsid w:val="00DF2182"/>
    <w:rsid w:val="00E046B3"/>
    <w:rsid w:val="00E169BF"/>
    <w:rsid w:val="00E274A2"/>
    <w:rsid w:val="00E33F38"/>
    <w:rsid w:val="00ED3BEA"/>
    <w:rsid w:val="00F1601E"/>
    <w:rsid w:val="00F21C2B"/>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1E40E9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uppressAutoHyphens/>
      <w:spacing w:after="200" w:line="276" w:lineRule="auto"/>
    </w:pPr>
    <w:rPr>
      <w:rFonts w:ascii="Calibri" w:eastAsia="Calibri" w:hAnsi="Calibri" w:cs="Calibri"/>
      <w:sz w:val="22"/>
      <w:szCs w:val="22"/>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bsatz-Standardschriftart">
    <w:name w:val="Absatz-Standardschriftart"/>
  </w:style>
  <w:style w:type="character" w:customStyle="1" w:styleId="Policepardfaut2">
    <w:name w:val="Police par défaut2"/>
  </w:style>
  <w:style w:type="character" w:customStyle="1" w:styleId="Policepardfaut1">
    <w:name w:val="Police par défaut1"/>
  </w:style>
  <w:style w:type="character" w:customStyle="1" w:styleId="TextedebullesCar">
    <w:name w:val="Texte de bulles Car"/>
    <w:rPr>
      <w:rFonts w:ascii="Tahoma" w:hAnsi="Tahoma" w:cs="Tahoma"/>
      <w:sz w:val="16"/>
      <w:szCs w:val="16"/>
    </w:rPr>
  </w:style>
  <w:style w:type="character" w:styleId="Lienhypertexte">
    <w:name w:val="Hyperlink"/>
    <w:rPr>
      <w:color w:val="0000FF"/>
      <w:u w:val="single"/>
    </w:rPr>
  </w:style>
  <w:style w:type="character" w:customStyle="1" w:styleId="romain1">
    <w:name w:val="romain1"/>
    <w:rPr>
      <w:smallCaps/>
    </w:rPr>
  </w:style>
  <w:style w:type="character" w:customStyle="1" w:styleId="citecrochet1">
    <w:name w:val="cite_crochet1"/>
    <w:rPr>
      <w:vanish/>
    </w:rPr>
  </w:style>
  <w:style w:type="paragraph" w:customStyle="1" w:styleId="Titre2">
    <w:name w:val="Titre2"/>
    <w:basedOn w:val="Normal"/>
    <w:next w:val="Corpsdetexte"/>
    <w:pPr>
      <w:keepNext/>
      <w:spacing w:before="240" w:after="120"/>
    </w:pPr>
    <w:rPr>
      <w:rFonts w:ascii="Arial" w:eastAsia="Arial" w:hAnsi="Arial" w:cs="Arial"/>
      <w:sz w:val="28"/>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customStyle="1" w:styleId="Titre1">
    <w:name w:val="Titre1"/>
    <w:basedOn w:val="Normal"/>
    <w:next w:val="Corpsdetexte"/>
    <w:pPr>
      <w:keepNext/>
      <w:spacing w:before="240" w:after="120"/>
    </w:pPr>
    <w:rPr>
      <w:rFonts w:ascii="Arial" w:eastAsia="Arial" w:hAnsi="Arial" w:cs="Arial"/>
      <w:sz w:val="28"/>
      <w:szCs w:val="28"/>
    </w:rPr>
  </w:style>
  <w:style w:type="paragraph" w:styleId="Textedebulles">
    <w:name w:val="Balloon Text"/>
    <w:basedOn w:val="Normal"/>
    <w:pPr>
      <w:spacing w:after="0" w:line="240" w:lineRule="auto"/>
    </w:pPr>
    <w:rPr>
      <w:rFonts w:ascii="Tahoma" w:hAnsi="Tahoma" w:cs="Tahoma"/>
      <w:sz w:val="16"/>
      <w:szCs w:val="16"/>
    </w:rPr>
  </w:style>
  <w:style w:type="paragraph" w:styleId="Normalweb">
    <w:name w:val="Normal (Web)"/>
    <w:basedOn w:val="Normal"/>
    <w:pPr>
      <w:spacing w:before="280" w:after="28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79551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fr.wikipedia.org/wiki/757" TargetMode="External"/><Relationship Id="rId21" Type="http://schemas.openxmlformats.org/officeDocument/2006/relationships/hyperlink" Target="http://fr.wikipedia.org/wiki/XIIIe_si&#232;cle" TargetMode="External"/><Relationship Id="rId22" Type="http://schemas.openxmlformats.org/officeDocument/2006/relationships/hyperlink" Target="http://fr.wikipedia.org/wiki/XIIIe_si&#232;cle" TargetMode="External"/><Relationship Id="rId23" Type="http://schemas.openxmlformats.org/officeDocument/2006/relationships/hyperlink" Target="http://fr.wikipedia.org/wiki/XVe_si&#232;cle" TargetMode="External"/><Relationship Id="rId24" Type="http://schemas.openxmlformats.org/officeDocument/2006/relationships/hyperlink" Target="http://fr.wikipedia.org/wiki/Abr&#233;g&#233;_(orgue)" TargetMode="External"/><Relationship Id="rId25" Type="http://schemas.openxmlformats.org/officeDocument/2006/relationships/hyperlink" Target="http://fr.wikipedia.org/wiki/Polyphonie" TargetMode="External"/><Relationship Id="rId26" Type="http://schemas.openxmlformats.org/officeDocument/2006/relationships/hyperlink" Target="http://fr.wikipedia.org/wiki/Aristide_Cavaill&#233;-Coll" TargetMode="External"/><Relationship Id="rId27" Type="http://schemas.openxmlformats.org/officeDocument/2006/relationships/hyperlink" Target="http://fr.wikipedia.org/wiki/N&#233;o-baroque" TargetMode="External"/><Relationship Id="rId28" Type="http://schemas.openxmlformats.org/officeDocument/2006/relationships/hyperlink" Target="http://www.orgue-en-france.org/" TargetMode="External"/><Relationship Id="rId29" Type="http://schemas.openxmlformats.org/officeDocument/2006/relationships/hyperlink" Target="mailto:contact@orgue-en-france.org"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fr.wikipedia.org/wiki/Marsyas" TargetMode="External"/><Relationship Id="rId30" Type="http://schemas.openxmlformats.org/officeDocument/2006/relationships/image" Target="media/image2.jpeg"/><Relationship Id="rId31" Type="http://schemas.openxmlformats.org/officeDocument/2006/relationships/image" Target="media/image3.jpeg"/><Relationship Id="rId32" Type="http://schemas.openxmlformats.org/officeDocument/2006/relationships/image" Target="media/image4.jpeg"/><Relationship Id="rId9" Type="http://schemas.openxmlformats.org/officeDocument/2006/relationships/hyperlink" Target="http://fr.wikipedia.org/wiki/Claveciniste" TargetMode="External"/><Relationship Id="rId6" Type="http://schemas.openxmlformats.org/officeDocument/2006/relationships/hyperlink" Target="http://fr.wikipedia.org/wiki/Organiste" TargetMode="External"/><Relationship Id="rId7" Type="http://schemas.openxmlformats.org/officeDocument/2006/relationships/hyperlink" Target="http://fr.wikipedia.org/wiki/Apollon" TargetMode="External"/><Relationship Id="rId8" Type="http://schemas.openxmlformats.org/officeDocument/2006/relationships/hyperlink" Target="http://fr.wikipedia.org/wiki/Lyre" TargetMode="External"/><Relationship Id="rId33" Type="http://schemas.openxmlformats.org/officeDocument/2006/relationships/image" Target="media/image5.jpeg"/><Relationship Id="rId34" Type="http://schemas.openxmlformats.org/officeDocument/2006/relationships/image" Target="media/image6.jpeg"/><Relationship Id="rId35" Type="http://schemas.openxmlformats.org/officeDocument/2006/relationships/image" Target="media/image7.jpeg"/><Relationship Id="rId36" Type="http://schemas.openxmlformats.org/officeDocument/2006/relationships/image" Target="media/image8.jpeg"/><Relationship Id="rId10" Type="http://schemas.openxmlformats.org/officeDocument/2006/relationships/hyperlink" Target="http://fr.wikipedia.org/wiki/Harpiste" TargetMode="External"/><Relationship Id="rId11" Type="http://schemas.openxmlformats.org/officeDocument/2006/relationships/hyperlink" Target="http://fr.wikipedia.org/wiki/Alexandrie" TargetMode="External"/><Relationship Id="rId12" Type="http://schemas.openxmlformats.org/officeDocument/2006/relationships/hyperlink" Target="http://fr.wikipedia.org/wiki/Ct&#233;sibios" TargetMode="External"/><Relationship Id="rId13" Type="http://schemas.openxmlformats.org/officeDocument/2006/relationships/hyperlink" Target="http://fr.wikipedia.org/wiki/Aulos_(musique)" TargetMode="External"/><Relationship Id="rId14" Type="http://schemas.openxmlformats.org/officeDocument/2006/relationships/hyperlink" Target="http://fr.wikipedia.org/wiki/P&#233;trone" TargetMode="External"/><Relationship Id="rId15" Type="http://schemas.openxmlformats.org/officeDocument/2006/relationships/hyperlink" Target="http://fr.wikipedia.org/wiki/Satyricon" TargetMode="External"/><Relationship Id="rId16" Type="http://schemas.openxmlformats.org/officeDocument/2006/relationships/hyperlink" Target="http://fr.wikipedia.org/wiki/Cirque_romain" TargetMode="External"/><Relationship Id="rId17" Type="http://schemas.openxmlformats.org/officeDocument/2006/relationships/hyperlink" Target="http://fr.wikipedia.org/wiki/Byzance" TargetMode="External"/><Relationship Id="rId18" Type="http://schemas.openxmlformats.org/officeDocument/2006/relationships/hyperlink" Target="http://fr.wikipedia.org/wiki/Constantin_V" TargetMode="External"/><Relationship Id="rId19" Type="http://schemas.openxmlformats.org/officeDocument/2006/relationships/hyperlink" Target="http://fr.wikipedia.org/wiki/P&#233;pin_le_Bref" TargetMode="External"/><Relationship Id="rId37" Type="http://schemas.openxmlformats.org/officeDocument/2006/relationships/image" Target="media/image9.jpg"/><Relationship Id="rId38" Type="http://schemas.openxmlformats.org/officeDocument/2006/relationships/image" Target="media/image10.jpg"/><Relationship Id="rId39" Type="http://schemas.openxmlformats.org/officeDocument/2006/relationships/image" Target="media/image11.jpeg"/><Relationship Id="rId40" Type="http://schemas.openxmlformats.org/officeDocument/2006/relationships/image" Target="media/image12.jpeg"/><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10</Pages>
  <Words>3032</Words>
  <Characters>16680</Characters>
  <Application>Microsoft Macintosh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19673</CharactersWithSpaces>
  <SharedDoc>false</SharedDoc>
  <HLinks>
    <vt:vector size="150" baseType="variant">
      <vt:variant>
        <vt:i4>3014670</vt:i4>
      </vt:variant>
      <vt:variant>
        <vt:i4>72</vt:i4>
      </vt:variant>
      <vt:variant>
        <vt:i4>0</vt:i4>
      </vt:variant>
      <vt:variant>
        <vt:i4>5</vt:i4>
      </vt:variant>
      <vt:variant>
        <vt:lpwstr>mailto:contact@orgue-en-france.org</vt:lpwstr>
      </vt:variant>
      <vt:variant>
        <vt:lpwstr/>
      </vt:variant>
      <vt:variant>
        <vt:i4>8323116</vt:i4>
      </vt:variant>
      <vt:variant>
        <vt:i4>69</vt:i4>
      </vt:variant>
      <vt:variant>
        <vt:i4>0</vt:i4>
      </vt:variant>
      <vt:variant>
        <vt:i4>5</vt:i4>
      </vt:variant>
      <vt:variant>
        <vt:lpwstr>http://www.orgue-en-france.org/</vt:lpwstr>
      </vt:variant>
      <vt:variant>
        <vt:lpwstr/>
      </vt:variant>
      <vt:variant>
        <vt:i4>1638550</vt:i4>
      </vt:variant>
      <vt:variant>
        <vt:i4>66</vt:i4>
      </vt:variant>
      <vt:variant>
        <vt:i4>0</vt:i4>
      </vt:variant>
      <vt:variant>
        <vt:i4>5</vt:i4>
      </vt:variant>
      <vt:variant>
        <vt:lpwstr>http://fr.wikipedia.org/wiki/Néo-baroque</vt:lpwstr>
      </vt:variant>
      <vt:variant>
        <vt:lpwstr/>
      </vt:variant>
      <vt:variant>
        <vt:i4>13697142</vt:i4>
      </vt:variant>
      <vt:variant>
        <vt:i4>63</vt:i4>
      </vt:variant>
      <vt:variant>
        <vt:i4>0</vt:i4>
      </vt:variant>
      <vt:variant>
        <vt:i4>5</vt:i4>
      </vt:variant>
      <vt:variant>
        <vt:lpwstr>http://fr.wikipedia.org/wiki/Aristide_Cavaillé-Coll</vt:lpwstr>
      </vt:variant>
      <vt:variant>
        <vt:lpwstr/>
      </vt:variant>
      <vt:variant>
        <vt:i4>7733305</vt:i4>
      </vt:variant>
      <vt:variant>
        <vt:i4>60</vt:i4>
      </vt:variant>
      <vt:variant>
        <vt:i4>0</vt:i4>
      </vt:variant>
      <vt:variant>
        <vt:i4>5</vt:i4>
      </vt:variant>
      <vt:variant>
        <vt:lpwstr>http://fr.wikipedia.org/wiki/Polyphonie</vt:lpwstr>
      </vt:variant>
      <vt:variant>
        <vt:lpwstr/>
      </vt:variant>
      <vt:variant>
        <vt:i4>5898340</vt:i4>
      </vt:variant>
      <vt:variant>
        <vt:i4>57</vt:i4>
      </vt:variant>
      <vt:variant>
        <vt:i4>0</vt:i4>
      </vt:variant>
      <vt:variant>
        <vt:i4>5</vt:i4>
      </vt:variant>
      <vt:variant>
        <vt:lpwstr>http://fr.wikipedia.org/wiki/Abrégé_(orgue)</vt:lpwstr>
      </vt:variant>
      <vt:variant>
        <vt:lpwstr/>
      </vt:variant>
      <vt:variant>
        <vt:i4>16121866</vt:i4>
      </vt:variant>
      <vt:variant>
        <vt:i4>54</vt:i4>
      </vt:variant>
      <vt:variant>
        <vt:i4>0</vt:i4>
      </vt:variant>
      <vt:variant>
        <vt:i4>5</vt:i4>
      </vt:variant>
      <vt:variant>
        <vt:lpwstr>http://fr.wikipedia.org/wiki/XVe_siècle</vt:lpwstr>
      </vt:variant>
      <vt:variant>
        <vt:lpwstr/>
      </vt:variant>
      <vt:variant>
        <vt:i4>10420348</vt:i4>
      </vt:variant>
      <vt:variant>
        <vt:i4>51</vt:i4>
      </vt:variant>
      <vt:variant>
        <vt:i4>0</vt:i4>
      </vt:variant>
      <vt:variant>
        <vt:i4>5</vt:i4>
      </vt:variant>
      <vt:variant>
        <vt:lpwstr>http://fr.wikipedia.org/wiki/XIIIe_siècle</vt:lpwstr>
      </vt:variant>
      <vt:variant>
        <vt:lpwstr/>
      </vt:variant>
      <vt:variant>
        <vt:i4>10420348</vt:i4>
      </vt:variant>
      <vt:variant>
        <vt:i4>48</vt:i4>
      </vt:variant>
      <vt:variant>
        <vt:i4>0</vt:i4>
      </vt:variant>
      <vt:variant>
        <vt:i4>5</vt:i4>
      </vt:variant>
      <vt:variant>
        <vt:lpwstr>http://fr.wikipedia.org/wiki/XIIIe_siècle</vt:lpwstr>
      </vt:variant>
      <vt:variant>
        <vt:lpwstr/>
      </vt:variant>
      <vt:variant>
        <vt:i4>1835036</vt:i4>
      </vt:variant>
      <vt:variant>
        <vt:i4>45</vt:i4>
      </vt:variant>
      <vt:variant>
        <vt:i4>0</vt:i4>
      </vt:variant>
      <vt:variant>
        <vt:i4>5</vt:i4>
      </vt:variant>
      <vt:variant>
        <vt:lpwstr>http://fr.wikipedia.org/wiki/757</vt:lpwstr>
      </vt:variant>
      <vt:variant>
        <vt:lpwstr/>
      </vt:variant>
      <vt:variant>
        <vt:i4>5570708</vt:i4>
      </vt:variant>
      <vt:variant>
        <vt:i4>42</vt:i4>
      </vt:variant>
      <vt:variant>
        <vt:i4>0</vt:i4>
      </vt:variant>
      <vt:variant>
        <vt:i4>5</vt:i4>
      </vt:variant>
      <vt:variant>
        <vt:lpwstr>http://fr.wikipedia.org/wiki/Pépin_le_Bref</vt:lpwstr>
      </vt:variant>
      <vt:variant>
        <vt:lpwstr/>
      </vt:variant>
      <vt:variant>
        <vt:i4>3997774</vt:i4>
      </vt:variant>
      <vt:variant>
        <vt:i4>39</vt:i4>
      </vt:variant>
      <vt:variant>
        <vt:i4>0</vt:i4>
      </vt:variant>
      <vt:variant>
        <vt:i4>5</vt:i4>
      </vt:variant>
      <vt:variant>
        <vt:lpwstr>http://fr.wikipedia.org/wiki/Constantin_V</vt:lpwstr>
      </vt:variant>
      <vt:variant>
        <vt:lpwstr/>
      </vt:variant>
      <vt:variant>
        <vt:i4>983122</vt:i4>
      </vt:variant>
      <vt:variant>
        <vt:i4>36</vt:i4>
      </vt:variant>
      <vt:variant>
        <vt:i4>0</vt:i4>
      </vt:variant>
      <vt:variant>
        <vt:i4>5</vt:i4>
      </vt:variant>
      <vt:variant>
        <vt:lpwstr>http://fr.wikipedia.org/wiki/Byzance</vt:lpwstr>
      </vt:variant>
      <vt:variant>
        <vt:lpwstr/>
      </vt:variant>
      <vt:variant>
        <vt:i4>4653090</vt:i4>
      </vt:variant>
      <vt:variant>
        <vt:i4>33</vt:i4>
      </vt:variant>
      <vt:variant>
        <vt:i4>0</vt:i4>
      </vt:variant>
      <vt:variant>
        <vt:i4>5</vt:i4>
      </vt:variant>
      <vt:variant>
        <vt:lpwstr>http://fr.wikipedia.org/wiki/Cirque_romain</vt:lpwstr>
      </vt:variant>
      <vt:variant>
        <vt:lpwstr/>
      </vt:variant>
      <vt:variant>
        <vt:i4>6553655</vt:i4>
      </vt:variant>
      <vt:variant>
        <vt:i4>30</vt:i4>
      </vt:variant>
      <vt:variant>
        <vt:i4>0</vt:i4>
      </vt:variant>
      <vt:variant>
        <vt:i4>5</vt:i4>
      </vt:variant>
      <vt:variant>
        <vt:lpwstr>http://fr.wikipedia.org/wiki/Satyricon</vt:lpwstr>
      </vt:variant>
      <vt:variant>
        <vt:lpwstr/>
      </vt:variant>
      <vt:variant>
        <vt:i4>1179868</vt:i4>
      </vt:variant>
      <vt:variant>
        <vt:i4>27</vt:i4>
      </vt:variant>
      <vt:variant>
        <vt:i4>0</vt:i4>
      </vt:variant>
      <vt:variant>
        <vt:i4>5</vt:i4>
      </vt:variant>
      <vt:variant>
        <vt:lpwstr>http://fr.wikipedia.org/wiki/Pétrone</vt:lpwstr>
      </vt:variant>
      <vt:variant>
        <vt:lpwstr/>
      </vt:variant>
      <vt:variant>
        <vt:i4>655462</vt:i4>
      </vt:variant>
      <vt:variant>
        <vt:i4>24</vt:i4>
      </vt:variant>
      <vt:variant>
        <vt:i4>0</vt:i4>
      </vt:variant>
      <vt:variant>
        <vt:i4>5</vt:i4>
      </vt:variant>
      <vt:variant>
        <vt:lpwstr>http://fr.wikipedia.org/wiki/Aulos_(musique)</vt:lpwstr>
      </vt:variant>
      <vt:variant>
        <vt:lpwstr/>
      </vt:variant>
      <vt:variant>
        <vt:i4>15007779</vt:i4>
      </vt:variant>
      <vt:variant>
        <vt:i4>21</vt:i4>
      </vt:variant>
      <vt:variant>
        <vt:i4>0</vt:i4>
      </vt:variant>
      <vt:variant>
        <vt:i4>5</vt:i4>
      </vt:variant>
      <vt:variant>
        <vt:lpwstr>http://fr.wikipedia.org/wiki/Ctésibios</vt:lpwstr>
      </vt:variant>
      <vt:variant>
        <vt:lpwstr/>
      </vt:variant>
      <vt:variant>
        <vt:i4>7602209</vt:i4>
      </vt:variant>
      <vt:variant>
        <vt:i4>18</vt:i4>
      </vt:variant>
      <vt:variant>
        <vt:i4>0</vt:i4>
      </vt:variant>
      <vt:variant>
        <vt:i4>5</vt:i4>
      </vt:variant>
      <vt:variant>
        <vt:lpwstr>http://fr.wikipedia.org/wiki/Alexandrie</vt:lpwstr>
      </vt:variant>
      <vt:variant>
        <vt:lpwstr/>
      </vt:variant>
      <vt:variant>
        <vt:i4>1769547</vt:i4>
      </vt:variant>
      <vt:variant>
        <vt:i4>15</vt:i4>
      </vt:variant>
      <vt:variant>
        <vt:i4>0</vt:i4>
      </vt:variant>
      <vt:variant>
        <vt:i4>5</vt:i4>
      </vt:variant>
      <vt:variant>
        <vt:lpwstr>http://fr.wikipedia.org/wiki/Harpiste</vt:lpwstr>
      </vt:variant>
      <vt:variant>
        <vt:lpwstr/>
      </vt:variant>
      <vt:variant>
        <vt:i4>983117</vt:i4>
      </vt:variant>
      <vt:variant>
        <vt:i4>12</vt:i4>
      </vt:variant>
      <vt:variant>
        <vt:i4>0</vt:i4>
      </vt:variant>
      <vt:variant>
        <vt:i4>5</vt:i4>
      </vt:variant>
      <vt:variant>
        <vt:lpwstr>http://fr.wikipedia.org/wiki/Claveciniste</vt:lpwstr>
      </vt:variant>
      <vt:variant>
        <vt:lpwstr/>
      </vt:variant>
      <vt:variant>
        <vt:i4>131152</vt:i4>
      </vt:variant>
      <vt:variant>
        <vt:i4>9</vt:i4>
      </vt:variant>
      <vt:variant>
        <vt:i4>0</vt:i4>
      </vt:variant>
      <vt:variant>
        <vt:i4>5</vt:i4>
      </vt:variant>
      <vt:variant>
        <vt:lpwstr>http://fr.wikipedia.org/wiki/Lyre</vt:lpwstr>
      </vt:variant>
      <vt:variant>
        <vt:lpwstr/>
      </vt:variant>
      <vt:variant>
        <vt:i4>1048666</vt:i4>
      </vt:variant>
      <vt:variant>
        <vt:i4>6</vt:i4>
      </vt:variant>
      <vt:variant>
        <vt:i4>0</vt:i4>
      </vt:variant>
      <vt:variant>
        <vt:i4>5</vt:i4>
      </vt:variant>
      <vt:variant>
        <vt:lpwstr>http://fr.wikipedia.org/wiki/Apollon</vt:lpwstr>
      </vt:variant>
      <vt:variant>
        <vt:lpwstr/>
      </vt:variant>
      <vt:variant>
        <vt:i4>7077927</vt:i4>
      </vt:variant>
      <vt:variant>
        <vt:i4>3</vt:i4>
      </vt:variant>
      <vt:variant>
        <vt:i4>0</vt:i4>
      </vt:variant>
      <vt:variant>
        <vt:i4>5</vt:i4>
      </vt:variant>
      <vt:variant>
        <vt:lpwstr>http://fr.wikipedia.org/wiki/Organiste</vt:lpwstr>
      </vt:variant>
      <vt:variant>
        <vt:lpwstr/>
      </vt:variant>
      <vt:variant>
        <vt:i4>589914</vt:i4>
      </vt:variant>
      <vt:variant>
        <vt:i4>0</vt:i4>
      </vt:variant>
      <vt:variant>
        <vt:i4>0</vt:i4>
      </vt:variant>
      <vt:variant>
        <vt:i4>5</vt:i4>
      </vt:variant>
      <vt:variant>
        <vt:lpwstr>http://fr.wikipedia.org/wiki/Marsyas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Remi Dropsy</dc:creator>
  <cp:keywords/>
  <cp:lastModifiedBy>roberto persico</cp:lastModifiedBy>
  <cp:revision>6</cp:revision>
  <cp:lastPrinted>2012-03-18T17:04:00Z</cp:lastPrinted>
  <dcterms:created xsi:type="dcterms:W3CDTF">2017-03-28T12:05:00Z</dcterms:created>
  <dcterms:modified xsi:type="dcterms:W3CDTF">2017-03-28T12:24:00Z</dcterms:modified>
</cp:coreProperties>
</file>